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55AD" w14:textId="77777777" w:rsidR="00AB05C5" w:rsidRPr="002D55F2" w:rsidRDefault="00AB05C5" w:rsidP="00AB05C5">
      <w:pPr>
        <w:rPr>
          <w:b/>
          <w:i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40F5" w:rsidRPr="000E40F5" w14:paraId="2D3B0BA0" w14:textId="77777777" w:rsidTr="00B2011C">
        <w:tc>
          <w:tcPr>
            <w:tcW w:w="2122" w:type="dxa"/>
          </w:tcPr>
          <w:p w14:paraId="60D07BED" w14:textId="77777777" w:rsidR="00AB05C5" w:rsidRPr="000E40F5" w:rsidRDefault="00AB05C5" w:rsidP="00B2011C">
            <w:pPr>
              <w:rPr>
                <w:b/>
              </w:rPr>
            </w:pPr>
            <w:r w:rsidRPr="000E40F5">
              <w:rPr>
                <w:b/>
              </w:rPr>
              <w:t>Kompetenzen</w:t>
            </w:r>
          </w:p>
        </w:tc>
        <w:tc>
          <w:tcPr>
            <w:tcW w:w="7229" w:type="dxa"/>
          </w:tcPr>
          <w:p w14:paraId="612395EA" w14:textId="74B68C8B" w:rsidR="00AB05C5" w:rsidRPr="000E40F5" w:rsidRDefault="00BB5B14" w:rsidP="0028264D">
            <w:pPr>
              <w:rPr>
                <w:strike/>
              </w:rPr>
            </w:pPr>
            <w:r>
              <w:t>Lesen, Sprechen, kreatives Schreiben</w:t>
            </w:r>
            <w:r w:rsidR="00AB05C5" w:rsidRPr="000E40F5">
              <w:t xml:space="preserve">, </w:t>
            </w:r>
            <w:r>
              <w:t>...</w:t>
            </w:r>
          </w:p>
        </w:tc>
      </w:tr>
      <w:tr w:rsidR="005D2A18" w14:paraId="6A707C3F" w14:textId="77777777" w:rsidTr="00B2011C">
        <w:tc>
          <w:tcPr>
            <w:tcW w:w="2122" w:type="dxa"/>
          </w:tcPr>
          <w:p w14:paraId="0559F6F2" w14:textId="785B6688" w:rsidR="005D2A18" w:rsidRPr="002D55F2" w:rsidRDefault="005D2A18" w:rsidP="00B2011C">
            <w:pPr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</w:tcPr>
          <w:p w14:paraId="67636041" w14:textId="7B141967" w:rsidR="005D2A18" w:rsidRDefault="005D2A18" w:rsidP="00B2011C">
            <w:r>
              <w:t>B</w:t>
            </w:r>
            <w:r w:rsidR="00E479D3">
              <w:t>2</w:t>
            </w:r>
          </w:p>
        </w:tc>
      </w:tr>
      <w:tr w:rsidR="000E40F5" w14:paraId="2266640D" w14:textId="77777777" w:rsidTr="00B2011C">
        <w:tc>
          <w:tcPr>
            <w:tcW w:w="2122" w:type="dxa"/>
          </w:tcPr>
          <w:p w14:paraId="6C985C81" w14:textId="4D1906DC" w:rsidR="000E40F5" w:rsidRDefault="000E40F5" w:rsidP="00B2011C">
            <w:pPr>
              <w:rPr>
                <w:b/>
              </w:rPr>
            </w:pPr>
            <w:r>
              <w:rPr>
                <w:b/>
              </w:rPr>
              <w:t>Themenbereiche</w:t>
            </w:r>
          </w:p>
        </w:tc>
        <w:tc>
          <w:tcPr>
            <w:tcW w:w="7229" w:type="dxa"/>
          </w:tcPr>
          <w:p w14:paraId="2C21A93D" w14:textId="1FE2C24C" w:rsidR="000E40F5" w:rsidRDefault="00BB5B14" w:rsidP="00B2011C">
            <w:r>
              <w:t xml:space="preserve">Tourismus </w:t>
            </w:r>
          </w:p>
        </w:tc>
      </w:tr>
      <w:tr w:rsidR="00AB05C5" w14:paraId="3F8C0E3B" w14:textId="77777777" w:rsidTr="00B2011C">
        <w:tc>
          <w:tcPr>
            <w:tcW w:w="2122" w:type="dxa"/>
          </w:tcPr>
          <w:p w14:paraId="4D39B5E4" w14:textId="46B18D70" w:rsidR="00AB05C5" w:rsidRPr="002D55F2" w:rsidRDefault="00AB05C5" w:rsidP="00B2011C">
            <w:pPr>
              <w:rPr>
                <w:b/>
              </w:rPr>
            </w:pPr>
            <w:r w:rsidRPr="002D55F2">
              <w:rPr>
                <w:b/>
              </w:rPr>
              <w:t>Methoden</w:t>
            </w:r>
          </w:p>
        </w:tc>
        <w:tc>
          <w:tcPr>
            <w:tcW w:w="7229" w:type="dxa"/>
          </w:tcPr>
          <w:p w14:paraId="3A03D195" w14:textId="3AAD2325" w:rsidR="00AB05C5" w:rsidRDefault="00AB05C5" w:rsidP="00B2011C">
            <w:r>
              <w:t xml:space="preserve">Einzelarbeit, Partnerarbeit, </w:t>
            </w:r>
            <w:r w:rsidR="00D34A91">
              <w:t>Einsatz digitaler Medien</w:t>
            </w:r>
            <w:r>
              <w:t xml:space="preserve"> </w:t>
            </w:r>
          </w:p>
        </w:tc>
      </w:tr>
      <w:tr w:rsidR="00AB05C5" w14:paraId="32B6400D" w14:textId="77777777" w:rsidTr="00B2011C">
        <w:tc>
          <w:tcPr>
            <w:tcW w:w="2122" w:type="dxa"/>
          </w:tcPr>
          <w:p w14:paraId="7B0AC3BF" w14:textId="77777777" w:rsidR="00AB05C5" w:rsidRPr="002D55F2" w:rsidRDefault="00AB05C5" w:rsidP="00B2011C">
            <w:pPr>
              <w:rPr>
                <w:b/>
              </w:rPr>
            </w:pPr>
            <w:r w:rsidRPr="002D55F2">
              <w:rPr>
                <w:b/>
              </w:rPr>
              <w:t>Zeitbedarf</w:t>
            </w:r>
          </w:p>
        </w:tc>
        <w:tc>
          <w:tcPr>
            <w:tcW w:w="7229" w:type="dxa"/>
          </w:tcPr>
          <w:p w14:paraId="6704802E" w14:textId="49ECF981" w:rsidR="00AB05C5" w:rsidRDefault="00BB5B14" w:rsidP="00B2011C">
            <w:r>
              <w:t>1-2</w:t>
            </w:r>
            <w:r w:rsidR="00AB05C5">
              <w:t xml:space="preserve"> Einheiten</w:t>
            </w:r>
          </w:p>
        </w:tc>
      </w:tr>
      <w:tr w:rsidR="00AB05C5" w14:paraId="2EF8EE31" w14:textId="77777777" w:rsidTr="00B2011C">
        <w:tc>
          <w:tcPr>
            <w:tcW w:w="2122" w:type="dxa"/>
          </w:tcPr>
          <w:p w14:paraId="14C3F650" w14:textId="77777777" w:rsidR="00AB05C5" w:rsidRPr="002D55F2" w:rsidRDefault="00AB05C5" w:rsidP="00B2011C">
            <w:pPr>
              <w:rPr>
                <w:b/>
              </w:rPr>
            </w:pPr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</w:p>
        </w:tc>
        <w:tc>
          <w:tcPr>
            <w:tcW w:w="7229" w:type="dxa"/>
          </w:tcPr>
          <w:p w14:paraId="20C7E069" w14:textId="4393ACCE" w:rsidR="00AB05C5" w:rsidRDefault="00AB05C5" w:rsidP="0028264D">
            <w:r>
              <w:t xml:space="preserve">S/S </w:t>
            </w:r>
            <w:r w:rsidR="0028264D">
              <w:t>verfügen über</w:t>
            </w:r>
            <w:r>
              <w:t xml:space="preserve"> </w:t>
            </w:r>
            <w:r w:rsidR="00FD68F3">
              <w:t xml:space="preserve">ausreichenden </w:t>
            </w:r>
            <w:r w:rsidR="008B6F5F">
              <w:t xml:space="preserve">Wortschatz zum Thema </w:t>
            </w:r>
            <w:r w:rsidR="00BB5B14">
              <w:t>Tourismus, Reisen, …</w:t>
            </w:r>
          </w:p>
        </w:tc>
      </w:tr>
      <w:tr w:rsidR="00AB05C5" w:rsidRPr="00AB05C5" w14:paraId="73E3BAAB" w14:textId="77777777" w:rsidTr="00B2011C">
        <w:tc>
          <w:tcPr>
            <w:tcW w:w="2122" w:type="dxa"/>
          </w:tcPr>
          <w:p w14:paraId="6C72AA6E" w14:textId="77777777" w:rsidR="00AB05C5" w:rsidRPr="00AB05C5" w:rsidRDefault="00AB05C5" w:rsidP="00B2011C">
            <w:pPr>
              <w:rPr>
                <w:b/>
              </w:rPr>
            </w:pPr>
            <w:r w:rsidRPr="00AB05C5">
              <w:rPr>
                <w:b/>
              </w:rPr>
              <w:t>Quellen</w:t>
            </w:r>
          </w:p>
        </w:tc>
        <w:tc>
          <w:tcPr>
            <w:tcW w:w="7229" w:type="dxa"/>
          </w:tcPr>
          <w:p w14:paraId="2C916325" w14:textId="6187A4C6" w:rsidR="00E479D3" w:rsidRDefault="00DB51C0" w:rsidP="00B2011C">
            <w:pPr>
              <w:rPr>
                <w:rFonts w:ascii="AppleSystemUIFont" w:hAnsi="AppleSystemUIFont"/>
                <w:sz w:val="24"/>
                <w:szCs w:val="24"/>
                <w:lang w:val="de-DE"/>
              </w:rPr>
            </w:pPr>
            <w:r>
              <w:rPr>
                <w:rFonts w:ascii="AppleSystemUIFont" w:hAnsi="AppleSystemUIFont"/>
                <w:sz w:val="24"/>
                <w:szCs w:val="24"/>
                <w:lang w:val="de-DE"/>
              </w:rPr>
              <w:t>Eigene Idee</w:t>
            </w:r>
          </w:p>
          <w:p w14:paraId="06011DDF" w14:textId="74A9AE52" w:rsidR="00BB5B14" w:rsidRPr="00E479D3" w:rsidRDefault="00BB5B14" w:rsidP="00B2011C">
            <w:pPr>
              <w:rPr>
                <w:rFonts w:ascii="AppleSystemUIFont" w:hAnsi="AppleSystemUIFont"/>
                <w:sz w:val="24"/>
                <w:szCs w:val="24"/>
                <w:lang w:val="de-DE"/>
              </w:rPr>
            </w:pPr>
          </w:p>
        </w:tc>
      </w:tr>
      <w:tr w:rsidR="00AB05C5" w:rsidRPr="00FD68F3" w14:paraId="28D61CB2" w14:textId="77777777" w:rsidTr="00B2011C">
        <w:tc>
          <w:tcPr>
            <w:tcW w:w="2122" w:type="dxa"/>
          </w:tcPr>
          <w:p w14:paraId="027D16FB" w14:textId="77777777" w:rsidR="00AB05C5" w:rsidRPr="007C52FE" w:rsidRDefault="00AB05C5" w:rsidP="00B2011C">
            <w:pPr>
              <w:rPr>
                <w:b/>
              </w:rPr>
            </w:pPr>
            <w:proofErr w:type="spellStart"/>
            <w:r w:rsidRPr="007C52FE">
              <w:rPr>
                <w:b/>
              </w:rPr>
              <w:t>TechTools</w:t>
            </w:r>
            <w:proofErr w:type="spellEnd"/>
          </w:p>
        </w:tc>
        <w:tc>
          <w:tcPr>
            <w:tcW w:w="7229" w:type="dxa"/>
          </w:tcPr>
          <w:p w14:paraId="290DD2CB" w14:textId="2BBE78F9" w:rsidR="00D8574A" w:rsidRPr="00DB51C0" w:rsidRDefault="00BB5B14" w:rsidP="00752E76">
            <w:pPr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DB51C0">
              <w:rPr>
                <w:rStyle w:val="Hyperlink"/>
                <w:b/>
                <w:color w:val="000000" w:themeColor="text1"/>
                <w:u w:val="none"/>
              </w:rPr>
              <w:t>ChatGPT</w:t>
            </w:r>
            <w:proofErr w:type="spellEnd"/>
            <w:r w:rsidRPr="00DB51C0">
              <w:rPr>
                <w:rStyle w:val="Hyperlink"/>
                <w:b/>
                <w:color w:val="000000" w:themeColor="text1"/>
                <w:u w:val="none"/>
              </w:rPr>
              <w:t xml:space="preserve"> (</w:t>
            </w:r>
            <w:r w:rsidR="00D8574A" w:rsidRPr="00DB51C0">
              <w:rPr>
                <w:rStyle w:val="Hyperlink"/>
                <w:b/>
                <w:color w:val="000000" w:themeColor="text1"/>
                <w:u w:val="none"/>
              </w:rPr>
              <w:t>https://openai.com/blog/chatgpt/</w:t>
            </w:r>
            <w:r w:rsidRPr="00DB51C0">
              <w:rPr>
                <w:rStyle w:val="Hyperlink"/>
                <w:b/>
                <w:color w:val="000000" w:themeColor="text1"/>
                <w:u w:val="none"/>
              </w:rPr>
              <w:t>)</w:t>
            </w:r>
          </w:p>
          <w:p w14:paraId="13E73B2E" w14:textId="5DA663F6" w:rsidR="00FD68F3" w:rsidRPr="00DB51C0" w:rsidRDefault="00D8574A" w:rsidP="00BB5B14">
            <w:pPr>
              <w:rPr>
                <w:rStyle w:val="Hyperlink"/>
                <w:bCs/>
                <w:color w:val="000000" w:themeColor="text1"/>
                <w:u w:val="none"/>
              </w:rPr>
            </w:pPr>
            <w:proofErr w:type="spellStart"/>
            <w:r w:rsidRPr="00DB51C0">
              <w:rPr>
                <w:rStyle w:val="Hyperlink"/>
                <w:bCs/>
                <w:color w:val="000000" w:themeColor="text1"/>
                <w:u w:val="none"/>
              </w:rPr>
              <w:t>ChatGPT</w:t>
            </w:r>
            <w:proofErr w:type="spellEnd"/>
            <w:r w:rsidRPr="00DB51C0">
              <w:rPr>
                <w:rStyle w:val="Hyperlink"/>
                <w:bCs/>
                <w:color w:val="000000" w:themeColor="text1"/>
                <w:u w:val="none"/>
              </w:rPr>
              <w:t xml:space="preserve"> ist ein künstlicher Intelligenz-Chatbot. Er wurde von Open AI programmiert, um menschenähnliche Konversationen zu führen bzw. </w:t>
            </w:r>
            <w:r w:rsidR="00DB51C0">
              <w:rPr>
                <w:rStyle w:val="Hyperlink"/>
                <w:bCs/>
                <w:color w:val="000000" w:themeColor="text1"/>
                <w:u w:val="none"/>
              </w:rPr>
              <w:t>F</w:t>
            </w:r>
            <w:r w:rsidRPr="00DB51C0">
              <w:rPr>
                <w:rStyle w:val="Hyperlink"/>
                <w:bCs/>
                <w:color w:val="000000" w:themeColor="text1"/>
                <w:u w:val="none"/>
              </w:rPr>
              <w:t>ragen auf natürliche Weise zu beantworten.</w:t>
            </w:r>
          </w:p>
        </w:tc>
      </w:tr>
    </w:tbl>
    <w:p w14:paraId="6D796A76" w14:textId="3BA1ADA8" w:rsidR="009E1C79" w:rsidRPr="00FD68F3" w:rsidRDefault="009E1C79" w:rsidP="00AB05C5">
      <w:pPr>
        <w:sectPr w:rsidR="009E1C79" w:rsidRPr="00FD68F3" w:rsidSect="00E563B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7587C62A" w14:textId="4BCE9555" w:rsidR="00AB05C5" w:rsidRPr="00DB51C0" w:rsidRDefault="00D8574A" w:rsidP="00AB05C5">
      <w:pPr>
        <w:jc w:val="center"/>
        <w:rPr>
          <w:rFonts w:ascii="Ink Free" w:hAnsi="Ink Free"/>
          <w:b/>
          <w:sz w:val="44"/>
          <w:szCs w:val="44"/>
          <w:lang w:val="en-US"/>
        </w:rPr>
      </w:pPr>
      <w:r w:rsidRPr="00DB51C0">
        <w:rPr>
          <w:rFonts w:ascii="Ink Free" w:hAnsi="Ink Free"/>
          <w:b/>
          <w:sz w:val="44"/>
          <w:szCs w:val="44"/>
          <w:lang w:val="en-US"/>
        </w:rPr>
        <w:lastRenderedPageBreak/>
        <w:t>Trave</w:t>
      </w:r>
      <w:r w:rsidR="0028089F" w:rsidRPr="00DB51C0">
        <w:rPr>
          <w:rFonts w:ascii="Ink Free" w:hAnsi="Ink Free"/>
          <w:b/>
          <w:sz w:val="44"/>
          <w:szCs w:val="44"/>
          <w:lang w:val="en-US"/>
        </w:rPr>
        <w:t>l</w:t>
      </w:r>
      <w:r w:rsidRPr="00DB51C0">
        <w:rPr>
          <w:rFonts w:ascii="Ink Free" w:hAnsi="Ink Free"/>
          <w:b/>
          <w:sz w:val="44"/>
          <w:szCs w:val="44"/>
          <w:lang w:val="en-US"/>
        </w:rPr>
        <w:t xml:space="preserve"> Gems</w:t>
      </w:r>
    </w:p>
    <w:p w14:paraId="652BE160" w14:textId="652F72B7" w:rsidR="008838B4" w:rsidRPr="00DB51C0" w:rsidRDefault="00A16FB2" w:rsidP="00A16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662CD0FB" wp14:editId="113624D3">
            <wp:extent cx="3251200" cy="3251200"/>
            <wp:effectExtent l="0" t="0" r="0" b="0"/>
            <wp:docPr id="1" name="Grafik 1" descr="Ein Bild, das Text, Wasser, Himmel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Wasser, Himmel, draußen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74A" w:rsidRPr="00DB51C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14:paraId="5233F50C" w14:textId="77777777" w:rsidR="00D8574A" w:rsidRPr="00DB51C0" w:rsidRDefault="00D8574A" w:rsidP="008838B4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val="en-US" w:eastAsia="de-DE"/>
        </w:rPr>
      </w:pPr>
    </w:p>
    <w:p w14:paraId="51DCCF67" w14:textId="6ABF8F6A" w:rsidR="008838B4" w:rsidRPr="008838B4" w:rsidRDefault="00853EE5" w:rsidP="00A16FB2">
      <w:pPr>
        <w:ind w:left="1985" w:right="197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Created with </w:t>
      </w:r>
      <w:proofErr w:type="spellStart"/>
      <w:r>
        <w:rPr>
          <w:sz w:val="18"/>
          <w:szCs w:val="18"/>
          <w:lang w:val="en-US"/>
        </w:rPr>
        <w:t>DiffusionBee</w:t>
      </w:r>
      <w:proofErr w:type="spellEnd"/>
      <w:r>
        <w:rPr>
          <w:sz w:val="18"/>
          <w:szCs w:val="18"/>
          <w:lang w:val="en-US"/>
        </w:rPr>
        <w:t xml:space="preserve"> ( </w:t>
      </w:r>
      <w:r w:rsidR="001853AC">
        <w:fldChar w:fldCharType="begin"/>
      </w:r>
      <w:r w:rsidR="001853AC" w:rsidRPr="001853AC">
        <w:rPr>
          <w:lang w:val="en-US"/>
        </w:rPr>
        <w:instrText>HYPERLINK "https://diffusionbee.com"</w:instrText>
      </w:r>
      <w:r w:rsidR="001853AC">
        <w:fldChar w:fldCharType="separate"/>
      </w:r>
      <w:r w:rsidRPr="004B5EF4">
        <w:rPr>
          <w:rStyle w:val="Hyperlink"/>
          <w:sz w:val="18"/>
          <w:szCs w:val="18"/>
          <w:lang w:val="en-US"/>
        </w:rPr>
        <w:t>https://diffusionbee.com</w:t>
      </w:r>
      <w:r w:rsidR="001853AC">
        <w:rPr>
          <w:rStyle w:val="Hyperlink"/>
          <w:sz w:val="18"/>
          <w:szCs w:val="18"/>
          <w:lang w:val="en-US"/>
        </w:rPr>
        <w:fldChar w:fldCharType="end"/>
      </w:r>
      <w:r>
        <w:rPr>
          <w:sz w:val="18"/>
          <w:szCs w:val="18"/>
          <w:lang w:val="en-US"/>
        </w:rPr>
        <w:t>) for macOS</w:t>
      </w:r>
      <w:r w:rsidR="00A16FB2">
        <w:rPr>
          <w:sz w:val="18"/>
          <w:szCs w:val="18"/>
          <w:lang w:val="en-US"/>
        </w:rPr>
        <w:t>, a tool to generate AI art</w:t>
      </w:r>
      <w:r>
        <w:rPr>
          <w:sz w:val="18"/>
          <w:szCs w:val="18"/>
          <w:lang w:val="en-US"/>
        </w:rPr>
        <w:t xml:space="preserve">. </w:t>
      </w:r>
    </w:p>
    <w:p w14:paraId="2849E58A" w14:textId="77777777" w:rsidR="00A16FB2" w:rsidRDefault="00A16FB2" w:rsidP="00AB05C5">
      <w:pPr>
        <w:rPr>
          <w:b/>
          <w:sz w:val="24"/>
          <w:szCs w:val="24"/>
          <w:lang w:val="en-US"/>
        </w:rPr>
      </w:pPr>
    </w:p>
    <w:p w14:paraId="08EF24F3" w14:textId="51EDBBC9" w:rsidR="00AB05C5" w:rsidRPr="00E479D3" w:rsidRDefault="00AB05C5" w:rsidP="00AB05C5">
      <w:pPr>
        <w:rPr>
          <w:b/>
          <w:sz w:val="24"/>
          <w:szCs w:val="24"/>
          <w:lang w:val="en-US"/>
        </w:rPr>
      </w:pPr>
      <w:r w:rsidRPr="00E479D3">
        <w:rPr>
          <w:b/>
          <w:sz w:val="24"/>
          <w:szCs w:val="24"/>
          <w:lang w:val="en-US"/>
        </w:rPr>
        <w:t>Task 1</w:t>
      </w:r>
      <w:r w:rsidR="00D8574A">
        <w:rPr>
          <w:b/>
          <w:sz w:val="24"/>
          <w:szCs w:val="24"/>
          <w:lang w:val="en-US"/>
        </w:rPr>
        <w:t xml:space="preserve"> – </w:t>
      </w:r>
      <w:r w:rsidR="00B04A1F">
        <w:rPr>
          <w:b/>
          <w:sz w:val="24"/>
          <w:szCs w:val="24"/>
          <w:lang w:val="en-US"/>
        </w:rPr>
        <w:t>Introductory activity</w:t>
      </w:r>
    </w:p>
    <w:p w14:paraId="1A20C210" w14:textId="15B27621" w:rsidR="00B04A1F" w:rsidRDefault="00A16FB2" w:rsidP="00AB05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Invite your</w:t>
      </w:r>
      <w:r w:rsidR="00B04A1F">
        <w:rPr>
          <w:sz w:val="24"/>
          <w:szCs w:val="24"/>
          <w:lang w:val="en-US"/>
        </w:rPr>
        <w:t xml:space="preserve"> students to briefly describe their </w:t>
      </w:r>
      <w:proofErr w:type="spellStart"/>
      <w:r w:rsidR="00B04A1F">
        <w:rPr>
          <w:sz w:val="24"/>
          <w:szCs w:val="24"/>
          <w:lang w:val="en-US"/>
        </w:rPr>
        <w:t>favourite</w:t>
      </w:r>
      <w:proofErr w:type="spellEnd"/>
      <w:r w:rsidR="00B04A1F">
        <w:rPr>
          <w:sz w:val="24"/>
          <w:szCs w:val="24"/>
          <w:lang w:val="en-US"/>
        </w:rPr>
        <w:t xml:space="preserve"> travel destination</w:t>
      </w:r>
      <w:r>
        <w:rPr>
          <w:sz w:val="24"/>
          <w:szCs w:val="24"/>
          <w:lang w:val="en-US"/>
        </w:rPr>
        <w:t>s</w:t>
      </w:r>
      <w:r w:rsidR="00B04A1F">
        <w:rPr>
          <w:sz w:val="24"/>
          <w:szCs w:val="24"/>
          <w:lang w:val="en-US"/>
        </w:rPr>
        <w:t xml:space="preserve">. Here are some aspects they could consider </w:t>
      </w:r>
      <w:r w:rsidR="000666A8">
        <w:rPr>
          <w:sz w:val="24"/>
          <w:szCs w:val="24"/>
          <w:lang w:val="en-US"/>
        </w:rPr>
        <w:t>for their description</w:t>
      </w:r>
      <w:r>
        <w:rPr>
          <w:sz w:val="24"/>
          <w:szCs w:val="24"/>
          <w:lang w:val="en-US"/>
        </w:rPr>
        <w:t>s</w:t>
      </w:r>
      <w:r w:rsidR="000666A8">
        <w:rPr>
          <w:sz w:val="24"/>
          <w:szCs w:val="24"/>
          <w:lang w:val="en-US"/>
        </w:rPr>
        <w:t xml:space="preserve">: </w:t>
      </w:r>
    </w:p>
    <w:p w14:paraId="31EBC481" w14:textId="37CB841A" w:rsidR="000666A8" w:rsidRDefault="000666A8" w:rsidP="000666A8">
      <w:pPr>
        <w:ind w:left="1418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1597AA72" wp14:editId="083D6255">
            <wp:extent cx="3586480" cy="2377440"/>
            <wp:effectExtent l="0" t="0" r="0" b="0"/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BF82D34" w14:textId="1F33D278" w:rsidR="000666A8" w:rsidRPr="00E479D3" w:rsidRDefault="000666A8" w:rsidP="000666A8">
      <w:pPr>
        <w:rPr>
          <w:b/>
          <w:sz w:val="24"/>
          <w:szCs w:val="24"/>
          <w:lang w:val="en-US"/>
        </w:rPr>
      </w:pPr>
      <w:r w:rsidRPr="00E479D3">
        <w:rPr>
          <w:b/>
          <w:sz w:val="24"/>
          <w:szCs w:val="24"/>
          <w:lang w:val="en-US"/>
        </w:rPr>
        <w:t xml:space="preserve">Task </w:t>
      </w:r>
      <w:r>
        <w:rPr>
          <w:b/>
          <w:sz w:val="24"/>
          <w:szCs w:val="24"/>
          <w:lang w:val="en-US"/>
        </w:rPr>
        <w:t xml:space="preserve">2 – </w:t>
      </w:r>
      <w:r w:rsidR="0028089F">
        <w:rPr>
          <w:b/>
          <w:sz w:val="24"/>
          <w:szCs w:val="24"/>
          <w:lang w:val="en-US"/>
        </w:rPr>
        <w:t>Words and phrases</w:t>
      </w:r>
    </w:p>
    <w:p w14:paraId="28A07C7B" w14:textId="6FDCDCC6" w:rsidR="00DF5E1C" w:rsidRDefault="00DF5E1C" w:rsidP="000666A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Put students in pairs or groups of three and ask them to note down words and phrases they would use in an advertisement promoting their </w:t>
      </w:r>
      <w:proofErr w:type="spellStart"/>
      <w:r>
        <w:rPr>
          <w:sz w:val="24"/>
          <w:szCs w:val="24"/>
          <w:lang w:val="en-US"/>
        </w:rPr>
        <w:t>favourite</w:t>
      </w:r>
      <w:proofErr w:type="spellEnd"/>
      <w:r>
        <w:rPr>
          <w:sz w:val="24"/>
          <w:szCs w:val="24"/>
          <w:lang w:val="en-US"/>
        </w:rPr>
        <w:t xml:space="preserve"> travel destination</w:t>
      </w:r>
      <w:r w:rsidR="00A16FB2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, </w:t>
      </w:r>
      <w:proofErr w:type="gramStart"/>
      <w:r>
        <w:rPr>
          <w:sz w:val="24"/>
          <w:szCs w:val="24"/>
          <w:lang w:val="en-US"/>
        </w:rPr>
        <w:t>e.g.</w:t>
      </w:r>
      <w:proofErr w:type="gramEnd"/>
      <w:r>
        <w:rPr>
          <w:sz w:val="24"/>
          <w:szCs w:val="24"/>
          <w:lang w:val="en-US"/>
        </w:rPr>
        <w:t xml:space="preserve"> </w:t>
      </w:r>
      <w:r w:rsidRPr="00DF5E1C">
        <w:rPr>
          <w:i/>
          <w:iCs/>
          <w:sz w:val="24"/>
          <w:szCs w:val="24"/>
          <w:lang w:val="en-US"/>
        </w:rPr>
        <w:t>a hidden</w:t>
      </w:r>
      <w:r w:rsidR="00A16FB2">
        <w:rPr>
          <w:i/>
          <w:iCs/>
          <w:sz w:val="24"/>
          <w:szCs w:val="24"/>
          <w:lang w:val="en-US"/>
        </w:rPr>
        <w:t xml:space="preserve"> gem</w:t>
      </w:r>
      <w:r>
        <w:rPr>
          <w:sz w:val="24"/>
          <w:szCs w:val="24"/>
          <w:lang w:val="en-US"/>
        </w:rPr>
        <w:t xml:space="preserve">, </w:t>
      </w:r>
      <w:r w:rsidRPr="00DF5E1C">
        <w:rPr>
          <w:i/>
          <w:iCs/>
          <w:sz w:val="24"/>
          <w:szCs w:val="24"/>
          <w:lang w:val="en-US"/>
        </w:rPr>
        <w:t>breathtaking</w:t>
      </w:r>
      <w:r w:rsidR="00A16FB2">
        <w:rPr>
          <w:i/>
          <w:iCs/>
          <w:sz w:val="24"/>
          <w:szCs w:val="24"/>
          <w:lang w:val="en-US"/>
        </w:rPr>
        <w:t xml:space="preserve"> views</w:t>
      </w:r>
      <w:r>
        <w:rPr>
          <w:sz w:val="24"/>
          <w:szCs w:val="24"/>
          <w:lang w:val="en-US"/>
        </w:rPr>
        <w:t xml:space="preserve">, </w:t>
      </w:r>
      <w:r w:rsidRPr="00DF5E1C">
        <w:rPr>
          <w:i/>
          <w:iCs/>
          <w:sz w:val="24"/>
          <w:szCs w:val="24"/>
          <w:lang w:val="en-US"/>
        </w:rPr>
        <w:t>picturesque</w:t>
      </w:r>
      <w:r w:rsidR="00A16FB2">
        <w:rPr>
          <w:i/>
          <w:iCs/>
          <w:sz w:val="24"/>
          <w:szCs w:val="24"/>
          <w:lang w:val="en-US"/>
        </w:rPr>
        <w:t xml:space="preserve"> landscape</w:t>
      </w:r>
      <w:r>
        <w:rPr>
          <w:i/>
          <w:iCs/>
          <w:sz w:val="24"/>
          <w:szCs w:val="24"/>
          <w:lang w:val="en-US"/>
        </w:rPr>
        <w:t>, rolling hills, etc.</w:t>
      </w:r>
      <w:r>
        <w:rPr>
          <w:sz w:val="24"/>
          <w:szCs w:val="24"/>
          <w:lang w:val="en-US"/>
        </w:rPr>
        <w:t xml:space="preserve">  </w:t>
      </w:r>
    </w:p>
    <w:p w14:paraId="4A288007" w14:textId="77777777" w:rsidR="00B04A1F" w:rsidRDefault="00B04A1F" w:rsidP="00AB05C5">
      <w:pPr>
        <w:rPr>
          <w:sz w:val="24"/>
          <w:szCs w:val="24"/>
          <w:lang w:val="en-US"/>
        </w:rPr>
      </w:pPr>
    </w:p>
    <w:p w14:paraId="75E4EBF2" w14:textId="39EB73BA" w:rsidR="00DF5E1C" w:rsidRPr="00E479D3" w:rsidRDefault="00DF5E1C" w:rsidP="00DF5E1C">
      <w:pPr>
        <w:rPr>
          <w:b/>
          <w:sz w:val="24"/>
          <w:szCs w:val="24"/>
          <w:lang w:val="en-US"/>
        </w:rPr>
      </w:pPr>
      <w:r w:rsidRPr="00E479D3">
        <w:rPr>
          <w:b/>
          <w:sz w:val="24"/>
          <w:szCs w:val="24"/>
          <w:lang w:val="en-US"/>
        </w:rPr>
        <w:lastRenderedPageBreak/>
        <w:t xml:space="preserve">Task </w:t>
      </w:r>
      <w:r>
        <w:rPr>
          <w:b/>
          <w:sz w:val="24"/>
          <w:szCs w:val="24"/>
          <w:lang w:val="en-US"/>
        </w:rPr>
        <w:t>2 – Reading activity</w:t>
      </w:r>
    </w:p>
    <w:p w14:paraId="47866564" w14:textId="77777777" w:rsidR="0077213D" w:rsidRDefault="00DF5E1C" w:rsidP="00DF5E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Hand out one of the sample advertis</w:t>
      </w:r>
      <w:r w:rsidR="0028089F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ments</w:t>
      </w:r>
      <w:r w:rsidR="0077213D">
        <w:rPr>
          <w:sz w:val="24"/>
          <w:szCs w:val="24"/>
          <w:lang w:val="en-US"/>
        </w:rPr>
        <w:t xml:space="preserve"> about a travel destination in Austria</w:t>
      </w:r>
      <w:r>
        <w:rPr>
          <w:sz w:val="24"/>
          <w:szCs w:val="24"/>
          <w:lang w:val="en-US"/>
        </w:rPr>
        <w:t xml:space="preserve"> generated by </w:t>
      </w:r>
      <w:proofErr w:type="spellStart"/>
      <w:r>
        <w:rPr>
          <w:sz w:val="24"/>
          <w:szCs w:val="24"/>
          <w:lang w:val="en-US"/>
        </w:rPr>
        <w:t>ChatGPT</w:t>
      </w:r>
      <w:proofErr w:type="spellEnd"/>
      <w:r w:rsidR="00A16FB2">
        <w:rPr>
          <w:sz w:val="24"/>
          <w:szCs w:val="24"/>
          <w:lang w:val="en-US"/>
        </w:rPr>
        <w:t>.</w:t>
      </w:r>
      <w:r w:rsidR="0028089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</w:p>
    <w:p w14:paraId="6A3C98D9" w14:textId="40F664D0" w:rsidR="00DF5E1C" w:rsidRDefault="00DF5E1C" w:rsidP="00DF5E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Alternatively, ask </w:t>
      </w:r>
      <w:proofErr w:type="spellStart"/>
      <w:r>
        <w:rPr>
          <w:sz w:val="24"/>
          <w:szCs w:val="24"/>
          <w:lang w:val="en-US"/>
        </w:rPr>
        <w:t>ChatGPT</w:t>
      </w:r>
      <w:proofErr w:type="spellEnd"/>
      <w:r>
        <w:rPr>
          <w:sz w:val="24"/>
          <w:szCs w:val="24"/>
          <w:lang w:val="en-US"/>
        </w:rPr>
        <w:t xml:space="preserve"> to </w:t>
      </w:r>
      <w:r w:rsidR="00A16FB2">
        <w:rPr>
          <w:sz w:val="24"/>
          <w:szCs w:val="24"/>
          <w:lang w:val="en-US"/>
        </w:rPr>
        <w:t>write</w:t>
      </w:r>
      <w:r>
        <w:rPr>
          <w:sz w:val="24"/>
          <w:szCs w:val="24"/>
          <w:lang w:val="en-US"/>
        </w:rPr>
        <w:t xml:space="preserve"> an advertisement about a destination of your choice.</w:t>
      </w:r>
    </w:p>
    <w:p w14:paraId="5665F4D1" w14:textId="006E72A7" w:rsidR="00A16FB2" w:rsidRDefault="00A16FB2" w:rsidP="00DF5E1C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28311635" wp14:editId="3D5A5D5E">
            <wp:extent cx="5756910" cy="1038860"/>
            <wp:effectExtent l="12700" t="12700" r="8890" b="1524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03886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EB92A6C" w14:textId="1F6FC580" w:rsidR="0077213D" w:rsidRDefault="007D2DDE" w:rsidP="0077213D">
      <w:pPr>
        <w:rPr>
          <w:b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Tell</w:t>
      </w:r>
      <w:r w:rsidRPr="0077213D">
        <w:rPr>
          <w:bCs/>
          <w:sz w:val="24"/>
          <w:szCs w:val="24"/>
          <w:lang w:val="en-US"/>
        </w:rPr>
        <w:t xml:space="preserve"> students to read the advertisement</w:t>
      </w:r>
      <w:r>
        <w:rPr>
          <w:bCs/>
          <w:sz w:val="24"/>
          <w:szCs w:val="24"/>
          <w:lang w:val="en-US"/>
        </w:rPr>
        <w:t xml:space="preserve"> and identify the advantages and possible disadvantages of the destination.</w:t>
      </w:r>
    </w:p>
    <w:p w14:paraId="62790ECC" w14:textId="77777777" w:rsidR="007D2DDE" w:rsidRDefault="007D2DDE" w:rsidP="0077213D">
      <w:pPr>
        <w:rPr>
          <w:b/>
          <w:sz w:val="24"/>
          <w:szCs w:val="24"/>
          <w:lang w:val="en-US"/>
        </w:rPr>
      </w:pPr>
    </w:p>
    <w:p w14:paraId="49D85F8D" w14:textId="1DF887A9" w:rsidR="0077213D" w:rsidRDefault="0077213D" w:rsidP="0077213D">
      <w:pPr>
        <w:rPr>
          <w:b/>
          <w:sz w:val="24"/>
          <w:szCs w:val="24"/>
          <w:lang w:val="en-US"/>
        </w:rPr>
      </w:pPr>
      <w:r w:rsidRPr="00E479D3">
        <w:rPr>
          <w:b/>
          <w:sz w:val="24"/>
          <w:szCs w:val="24"/>
          <w:lang w:val="en-US"/>
        </w:rPr>
        <w:t xml:space="preserve">Task </w:t>
      </w:r>
      <w:r w:rsidR="00CA2A9A"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  <w:lang w:val="en-US"/>
        </w:rPr>
        <w:t xml:space="preserve"> – Speaking activity</w:t>
      </w:r>
    </w:p>
    <w:p w14:paraId="0593382F" w14:textId="10D6E730" w:rsidR="0077213D" w:rsidRPr="0077213D" w:rsidRDefault="0077213D" w:rsidP="0077213D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When they have finished reading the advertisement, </w:t>
      </w:r>
      <w:r w:rsidR="00CA2A9A">
        <w:rPr>
          <w:bCs/>
          <w:sz w:val="24"/>
          <w:szCs w:val="24"/>
          <w:lang w:val="en-US"/>
        </w:rPr>
        <w:t>students</w:t>
      </w:r>
      <w:r>
        <w:rPr>
          <w:bCs/>
          <w:sz w:val="24"/>
          <w:szCs w:val="24"/>
          <w:lang w:val="en-US"/>
        </w:rPr>
        <w:t xml:space="preserve"> discuss</w:t>
      </w:r>
      <w:r w:rsidRPr="0077213D">
        <w:rPr>
          <w:bCs/>
          <w:sz w:val="24"/>
          <w:szCs w:val="24"/>
          <w:lang w:val="en-US"/>
        </w:rPr>
        <w:t xml:space="preserve"> the advantages and disadvantages </w:t>
      </w:r>
      <w:r w:rsidR="00CA2A9A">
        <w:rPr>
          <w:bCs/>
          <w:sz w:val="24"/>
          <w:szCs w:val="24"/>
          <w:lang w:val="en-US"/>
        </w:rPr>
        <w:t>they have identified</w:t>
      </w:r>
      <w:r w:rsidRPr="0077213D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in pairs o</w:t>
      </w:r>
      <w:r w:rsidR="00CA2A9A">
        <w:rPr>
          <w:bCs/>
          <w:sz w:val="24"/>
          <w:szCs w:val="24"/>
          <w:lang w:val="en-US"/>
        </w:rPr>
        <w:t>r</w:t>
      </w:r>
      <w:r>
        <w:rPr>
          <w:bCs/>
          <w:sz w:val="24"/>
          <w:szCs w:val="24"/>
          <w:lang w:val="en-US"/>
        </w:rPr>
        <w:t xml:space="preserve"> groups of three and decide whether they would or would not recommend spending a holiday there.</w:t>
      </w:r>
    </w:p>
    <w:p w14:paraId="3FE257D4" w14:textId="77777777" w:rsidR="0077213D" w:rsidRDefault="0077213D" w:rsidP="00DF5E1C">
      <w:pPr>
        <w:rPr>
          <w:b/>
          <w:sz w:val="24"/>
          <w:szCs w:val="24"/>
          <w:lang w:val="en-US"/>
        </w:rPr>
      </w:pPr>
    </w:p>
    <w:p w14:paraId="2708B64C" w14:textId="67C1100F" w:rsidR="0077213D" w:rsidRDefault="0077213D" w:rsidP="00DF5E1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Task 5 – Vocabulary</w:t>
      </w:r>
      <w:r w:rsidR="007000E9">
        <w:rPr>
          <w:b/>
          <w:sz w:val="24"/>
          <w:szCs w:val="24"/>
          <w:lang w:val="en-US"/>
        </w:rPr>
        <w:t xml:space="preserve"> grid</w:t>
      </w:r>
    </w:p>
    <w:p w14:paraId="1A6F172C" w14:textId="145B8BF8" w:rsidR="0077213D" w:rsidRDefault="00CA2A9A" w:rsidP="00DF5E1C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</w:t>
      </w:r>
      <w:r w:rsidR="0077213D">
        <w:rPr>
          <w:bCs/>
          <w:sz w:val="24"/>
          <w:szCs w:val="24"/>
          <w:lang w:val="en-US"/>
        </w:rPr>
        <w:t>tudents go back to the advertisement and scan it for word</w:t>
      </w:r>
      <w:r>
        <w:rPr>
          <w:bCs/>
          <w:sz w:val="24"/>
          <w:szCs w:val="24"/>
          <w:lang w:val="en-US"/>
        </w:rPr>
        <w:t>s</w:t>
      </w:r>
      <w:r w:rsidR="0077213D">
        <w:rPr>
          <w:bCs/>
          <w:sz w:val="24"/>
          <w:szCs w:val="24"/>
          <w:lang w:val="en-US"/>
        </w:rPr>
        <w:t xml:space="preserve"> and phrases</w:t>
      </w:r>
      <w:r>
        <w:rPr>
          <w:bCs/>
          <w:sz w:val="24"/>
          <w:szCs w:val="24"/>
          <w:lang w:val="en-US"/>
        </w:rPr>
        <w:t xml:space="preserve"> that are</w:t>
      </w:r>
      <w:r w:rsidR="0077213D">
        <w:rPr>
          <w:bCs/>
          <w:sz w:val="24"/>
          <w:szCs w:val="24"/>
          <w:lang w:val="en-US"/>
        </w:rPr>
        <w:t xml:space="preserve"> used to </w:t>
      </w:r>
      <w:r>
        <w:rPr>
          <w:bCs/>
          <w:sz w:val="24"/>
          <w:szCs w:val="24"/>
          <w:lang w:val="en-US"/>
        </w:rPr>
        <w:t>promote the allure and attractiveness of the destination. The</w:t>
      </w:r>
      <w:r w:rsidR="007000E9">
        <w:rPr>
          <w:bCs/>
          <w:sz w:val="24"/>
          <w:szCs w:val="24"/>
          <w:lang w:val="en-US"/>
        </w:rPr>
        <w:t>n they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categorise</w:t>
      </w:r>
      <w:proofErr w:type="spellEnd"/>
      <w:r>
        <w:rPr>
          <w:bCs/>
          <w:sz w:val="24"/>
          <w:szCs w:val="24"/>
          <w:lang w:val="en-US"/>
        </w:rPr>
        <w:t xml:space="preserve"> them according to some</w:t>
      </w:r>
      <w:r w:rsidR="007000E9">
        <w:rPr>
          <w:bCs/>
          <w:sz w:val="24"/>
          <w:szCs w:val="24"/>
          <w:lang w:val="en-US"/>
        </w:rPr>
        <w:t xml:space="preserve"> or </w:t>
      </w:r>
      <w:proofErr w:type="gramStart"/>
      <w:r w:rsidR="007000E9">
        <w:rPr>
          <w:bCs/>
          <w:sz w:val="24"/>
          <w:szCs w:val="24"/>
          <w:lang w:val="en-US"/>
        </w:rPr>
        <w:t>all</w:t>
      </w:r>
      <w:r>
        <w:rPr>
          <w:bCs/>
          <w:sz w:val="24"/>
          <w:szCs w:val="24"/>
          <w:lang w:val="en-US"/>
        </w:rPr>
        <w:t xml:space="preserve"> of</w:t>
      </w:r>
      <w:proofErr w:type="gramEnd"/>
      <w:r>
        <w:rPr>
          <w:bCs/>
          <w:sz w:val="24"/>
          <w:szCs w:val="24"/>
          <w:lang w:val="en-US"/>
        </w:rPr>
        <w:t xml:space="preserve"> the aspects given in task 1:</w:t>
      </w:r>
    </w:p>
    <w:tbl>
      <w:tblPr>
        <w:tblStyle w:val="TableGrid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CA2A9A" w14:paraId="7E86AC69" w14:textId="77777777" w:rsidTr="00CA2A9A">
        <w:tc>
          <w:tcPr>
            <w:tcW w:w="226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3CD0834" w14:textId="5346B5C6" w:rsidR="00CA2A9A" w:rsidRPr="00CA2A9A" w:rsidRDefault="00CA2A9A" w:rsidP="00DF5E1C">
            <w:pPr>
              <w:rPr>
                <w:b/>
                <w:sz w:val="28"/>
                <w:szCs w:val="28"/>
                <w:lang w:val="en-US"/>
              </w:rPr>
            </w:pPr>
            <w:r w:rsidRPr="00CA2A9A">
              <w:rPr>
                <w:b/>
                <w:sz w:val="28"/>
                <w:szCs w:val="28"/>
                <w:lang w:val="en-US"/>
              </w:rPr>
              <w:t>Location/Scenery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BC09BF1" w14:textId="5CB3273B" w:rsidR="00CA2A9A" w:rsidRPr="00CA2A9A" w:rsidRDefault="00CA2A9A" w:rsidP="00DF5E1C">
            <w:pPr>
              <w:rPr>
                <w:b/>
                <w:sz w:val="28"/>
                <w:szCs w:val="28"/>
                <w:lang w:val="en-US"/>
              </w:rPr>
            </w:pPr>
            <w:r w:rsidRPr="00CA2A9A">
              <w:rPr>
                <w:b/>
                <w:sz w:val="28"/>
                <w:szCs w:val="28"/>
                <w:lang w:val="en-US"/>
              </w:rPr>
              <w:t>Culture/History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72B395B" w14:textId="4729314C" w:rsidR="00CA2A9A" w:rsidRPr="00CA2A9A" w:rsidRDefault="00CA2A9A" w:rsidP="00DF5E1C">
            <w:pPr>
              <w:rPr>
                <w:b/>
                <w:sz w:val="28"/>
                <w:szCs w:val="28"/>
                <w:lang w:val="en-US"/>
              </w:rPr>
            </w:pPr>
            <w:r w:rsidRPr="00CA2A9A">
              <w:rPr>
                <w:b/>
                <w:sz w:val="28"/>
                <w:szCs w:val="28"/>
                <w:lang w:val="en-US"/>
              </w:rPr>
              <w:t>Popular activities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0441280" w14:textId="172F0358" w:rsidR="00CA2A9A" w:rsidRPr="00CA2A9A" w:rsidRDefault="00CA2A9A" w:rsidP="00DF5E1C">
            <w:pPr>
              <w:rPr>
                <w:b/>
                <w:sz w:val="24"/>
                <w:szCs w:val="24"/>
                <w:lang w:val="en-US"/>
              </w:rPr>
            </w:pPr>
            <w:r w:rsidRPr="00CA2A9A">
              <w:rPr>
                <w:b/>
                <w:sz w:val="24"/>
                <w:szCs w:val="24"/>
                <w:lang w:val="en-US"/>
              </w:rPr>
              <w:t>…</w:t>
            </w:r>
          </w:p>
        </w:tc>
      </w:tr>
      <w:tr w:rsidR="00CA2A9A" w14:paraId="208513CE" w14:textId="77777777" w:rsidTr="00CA2A9A">
        <w:tc>
          <w:tcPr>
            <w:tcW w:w="2264" w:type="dxa"/>
            <w:shd w:val="clear" w:color="auto" w:fill="auto"/>
          </w:tcPr>
          <w:p w14:paraId="1ADE30CC" w14:textId="77777777" w:rsidR="00CA2A9A" w:rsidRDefault="00CA2A9A" w:rsidP="00CA2A9A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CA2A9A">
              <w:rPr>
                <w:bCs/>
                <w:i/>
                <w:iCs/>
                <w:sz w:val="24"/>
                <w:szCs w:val="24"/>
                <w:lang w:val="en-US"/>
              </w:rPr>
              <w:t>estled in the rolling hills</w:t>
            </w:r>
          </w:p>
          <w:p w14:paraId="7E997FEF" w14:textId="36E64ED9" w:rsidR="00CA2A9A" w:rsidRPr="00CA2A9A" w:rsidRDefault="00CA2A9A" w:rsidP="00CA2A9A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…</w:t>
            </w:r>
          </w:p>
        </w:tc>
        <w:tc>
          <w:tcPr>
            <w:tcW w:w="2264" w:type="dxa"/>
            <w:shd w:val="clear" w:color="auto" w:fill="auto"/>
          </w:tcPr>
          <w:p w14:paraId="0955A64E" w14:textId="77777777" w:rsidR="00CA2A9A" w:rsidRDefault="00CA2A9A" w:rsidP="00CA2A9A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a</w:t>
            </w:r>
            <w:r w:rsidRPr="00CA2A9A">
              <w:rPr>
                <w:bCs/>
                <w:i/>
                <w:iCs/>
                <w:sz w:val="24"/>
                <w:szCs w:val="24"/>
                <w:lang w:val="en-US"/>
              </w:rPr>
              <w:t xml:space="preserve"> treasure trove of historical sites</w:t>
            </w:r>
          </w:p>
          <w:p w14:paraId="3947D2EA" w14:textId="77777777" w:rsidR="00CA2A9A" w:rsidRDefault="00CA2A9A" w:rsidP="00CA2A9A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…</w:t>
            </w:r>
          </w:p>
          <w:p w14:paraId="61CDE317" w14:textId="604E5CB7" w:rsidR="00CA2A9A" w:rsidRPr="00CA2A9A" w:rsidRDefault="00CA2A9A" w:rsidP="00CA2A9A">
            <w:pPr>
              <w:pStyle w:val="ListParagraph"/>
              <w:ind w:left="314"/>
              <w:rPr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shd w:val="clear" w:color="auto" w:fill="auto"/>
          </w:tcPr>
          <w:p w14:paraId="54FDF414" w14:textId="77777777" w:rsidR="00CA2A9A" w:rsidRDefault="00CA2A9A" w:rsidP="00CA2A9A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a</w:t>
            </w:r>
            <w:r w:rsidRPr="00CA2A9A">
              <w:rPr>
                <w:bCs/>
                <w:i/>
                <w:iCs/>
                <w:sz w:val="24"/>
                <w:szCs w:val="24"/>
                <w:lang w:val="en-US"/>
              </w:rPr>
              <w:t xml:space="preserve"> leisurely walk</w:t>
            </w:r>
          </w:p>
          <w:p w14:paraId="328DDF85" w14:textId="6CDA4208" w:rsidR="00CA2A9A" w:rsidRPr="00CA2A9A" w:rsidRDefault="00CA2A9A" w:rsidP="00CA2A9A">
            <w:pPr>
              <w:pStyle w:val="ListParagraph"/>
              <w:numPr>
                <w:ilvl w:val="0"/>
                <w:numId w:val="10"/>
              </w:numPr>
              <w:ind w:left="314" w:hanging="284"/>
              <w:rPr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…</w:t>
            </w:r>
          </w:p>
        </w:tc>
        <w:tc>
          <w:tcPr>
            <w:tcW w:w="2264" w:type="dxa"/>
            <w:shd w:val="clear" w:color="auto" w:fill="auto"/>
          </w:tcPr>
          <w:p w14:paraId="07C4B5F4" w14:textId="278CB4A0" w:rsidR="00CA2A9A" w:rsidRPr="00CA2A9A" w:rsidRDefault="00CA2A9A" w:rsidP="00CA2A9A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…</w:t>
            </w:r>
          </w:p>
        </w:tc>
      </w:tr>
    </w:tbl>
    <w:p w14:paraId="449A07B2" w14:textId="77777777" w:rsidR="00CA2A9A" w:rsidRDefault="00CA2A9A" w:rsidP="00DF5E1C">
      <w:pPr>
        <w:rPr>
          <w:b/>
          <w:sz w:val="24"/>
          <w:szCs w:val="24"/>
          <w:lang w:val="en-US"/>
        </w:rPr>
      </w:pPr>
    </w:p>
    <w:p w14:paraId="03A0E1E8" w14:textId="15BB31F9" w:rsidR="00DF5E1C" w:rsidRPr="00E479D3" w:rsidRDefault="00DF5E1C" w:rsidP="00DF5E1C">
      <w:pPr>
        <w:rPr>
          <w:b/>
          <w:sz w:val="24"/>
          <w:szCs w:val="24"/>
          <w:lang w:val="en-US"/>
        </w:rPr>
      </w:pPr>
      <w:r w:rsidRPr="00E479D3">
        <w:rPr>
          <w:b/>
          <w:sz w:val="24"/>
          <w:szCs w:val="24"/>
          <w:lang w:val="en-US"/>
        </w:rPr>
        <w:t xml:space="preserve">Task </w:t>
      </w:r>
      <w:r w:rsidR="00CA2A9A">
        <w:rPr>
          <w:b/>
          <w:sz w:val="24"/>
          <w:szCs w:val="24"/>
          <w:lang w:val="en-US"/>
        </w:rPr>
        <w:t>6</w:t>
      </w:r>
      <w:r>
        <w:rPr>
          <w:b/>
          <w:sz w:val="24"/>
          <w:szCs w:val="24"/>
          <w:lang w:val="en-US"/>
        </w:rPr>
        <w:t xml:space="preserve"> – </w:t>
      </w:r>
      <w:r w:rsidR="0028089F">
        <w:rPr>
          <w:b/>
          <w:sz w:val="24"/>
          <w:szCs w:val="24"/>
          <w:lang w:val="en-US"/>
        </w:rPr>
        <w:t>Writing</w:t>
      </w:r>
      <w:r w:rsidR="00CA2A9A">
        <w:rPr>
          <w:b/>
          <w:sz w:val="24"/>
          <w:szCs w:val="24"/>
          <w:lang w:val="en-US"/>
        </w:rPr>
        <w:t xml:space="preserve"> activity</w:t>
      </w:r>
    </w:p>
    <w:p w14:paraId="4E074371" w14:textId="27A7525C" w:rsidR="00DF5E1C" w:rsidRDefault="00492DE0" w:rsidP="00DF5E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28089F">
        <w:rPr>
          <w:sz w:val="24"/>
          <w:szCs w:val="24"/>
          <w:lang w:val="en-US"/>
        </w:rPr>
        <w:t>tudents write an advertisement</w:t>
      </w:r>
      <w:r w:rsidR="007000E9">
        <w:rPr>
          <w:sz w:val="24"/>
          <w:szCs w:val="24"/>
          <w:lang w:val="en-US"/>
        </w:rPr>
        <w:t xml:space="preserve"> that aims to promote their</w:t>
      </w:r>
      <w:r w:rsidR="0028089F">
        <w:rPr>
          <w:sz w:val="24"/>
          <w:szCs w:val="24"/>
          <w:lang w:val="en-US"/>
        </w:rPr>
        <w:t xml:space="preserve"> hometown or the region they live in</w:t>
      </w:r>
      <w:r w:rsidR="007000E9">
        <w:rPr>
          <w:sz w:val="24"/>
          <w:szCs w:val="24"/>
          <w:lang w:val="en-US"/>
        </w:rPr>
        <w:t xml:space="preserve"> as a tourist destination, </w:t>
      </w:r>
      <w:proofErr w:type="gramStart"/>
      <w:r w:rsidR="007000E9">
        <w:rPr>
          <w:sz w:val="24"/>
          <w:szCs w:val="24"/>
          <w:lang w:val="en-US"/>
        </w:rPr>
        <w:t>e.g.</w:t>
      </w:r>
      <w:proofErr w:type="gramEnd"/>
      <w:r w:rsidR="007000E9">
        <w:rPr>
          <w:sz w:val="24"/>
          <w:szCs w:val="24"/>
          <w:lang w:val="en-US"/>
        </w:rPr>
        <w:t xml:space="preserve"> for a teenage travel magazine or website</w:t>
      </w:r>
      <w:r w:rsidR="0028089F">
        <w:rPr>
          <w:sz w:val="24"/>
          <w:szCs w:val="24"/>
          <w:lang w:val="en-US"/>
        </w:rPr>
        <w:t xml:space="preserve">. Encourage them to use </w:t>
      </w:r>
      <w:r w:rsidR="007000E9">
        <w:rPr>
          <w:sz w:val="24"/>
          <w:szCs w:val="24"/>
          <w:lang w:val="en-US"/>
        </w:rPr>
        <w:t xml:space="preserve">as many </w:t>
      </w:r>
      <w:r w:rsidR="0028089F">
        <w:rPr>
          <w:sz w:val="24"/>
          <w:szCs w:val="24"/>
          <w:lang w:val="en-US"/>
        </w:rPr>
        <w:t>words and phrases</w:t>
      </w:r>
      <w:r w:rsidR="007000E9">
        <w:rPr>
          <w:sz w:val="24"/>
          <w:szCs w:val="24"/>
          <w:lang w:val="en-US"/>
        </w:rPr>
        <w:t xml:space="preserve"> from their vocabulary grids as possible. </w:t>
      </w:r>
    </w:p>
    <w:p w14:paraId="3D58B21C" w14:textId="7A0523E8" w:rsidR="00492DE0" w:rsidRDefault="00492DE0" w:rsidP="00DF5E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N.B: Naturally, students </w:t>
      </w:r>
      <w:r w:rsidR="00AA5026">
        <w:rPr>
          <w:sz w:val="24"/>
          <w:szCs w:val="24"/>
          <w:lang w:val="en-US"/>
        </w:rPr>
        <w:t xml:space="preserve">might want to use </w:t>
      </w:r>
      <w:proofErr w:type="spellStart"/>
      <w:r w:rsidR="00AA5026">
        <w:rPr>
          <w:sz w:val="24"/>
          <w:szCs w:val="24"/>
          <w:lang w:val="en-US"/>
        </w:rPr>
        <w:t>ChatGPT</w:t>
      </w:r>
      <w:proofErr w:type="spellEnd"/>
      <w:r w:rsidR="00AA5026">
        <w:rPr>
          <w:sz w:val="24"/>
          <w:szCs w:val="24"/>
          <w:lang w:val="en-US"/>
        </w:rPr>
        <w:t xml:space="preserve"> t</w:t>
      </w:r>
      <w:r w:rsidR="008750A9">
        <w:rPr>
          <w:sz w:val="24"/>
          <w:szCs w:val="24"/>
          <w:lang w:val="en-US"/>
        </w:rPr>
        <w:t xml:space="preserve">o have the text written for them. </w:t>
      </w:r>
      <w:r w:rsidR="006B0D48">
        <w:rPr>
          <w:sz w:val="24"/>
          <w:szCs w:val="24"/>
          <w:lang w:val="en-US"/>
        </w:rPr>
        <w:t xml:space="preserve">It might be wise to </w:t>
      </w:r>
      <w:r w:rsidR="0057415C">
        <w:rPr>
          <w:sz w:val="24"/>
          <w:szCs w:val="24"/>
          <w:lang w:val="en-US"/>
        </w:rPr>
        <w:t xml:space="preserve">let them write the text in class. </w:t>
      </w:r>
      <w:r w:rsidR="005824FE">
        <w:rPr>
          <w:sz w:val="24"/>
          <w:szCs w:val="24"/>
          <w:lang w:val="en-US"/>
        </w:rPr>
        <w:t xml:space="preserve">Alternatively, students could create presentations and use </w:t>
      </w:r>
      <w:r w:rsidR="001853AC">
        <w:fldChar w:fldCharType="begin"/>
      </w:r>
      <w:r w:rsidR="001853AC" w:rsidRPr="001853AC">
        <w:rPr>
          <w:lang w:val="en-US"/>
        </w:rPr>
        <w:instrText>HYPERLINK "https://info.flip.com/</w:instrText>
      </w:r>
      <w:r w:rsidR="001853AC" w:rsidRPr="001853AC">
        <w:rPr>
          <w:lang w:val="en-US"/>
        </w:rPr>
        <w:instrText>"</w:instrText>
      </w:r>
      <w:r w:rsidR="001853AC">
        <w:fldChar w:fldCharType="separate"/>
      </w:r>
      <w:r w:rsidR="005824FE" w:rsidRPr="00750556">
        <w:rPr>
          <w:rStyle w:val="Hyperlink"/>
          <w:sz w:val="24"/>
          <w:szCs w:val="24"/>
          <w:lang w:val="en-US"/>
        </w:rPr>
        <w:t>Flip</w:t>
      </w:r>
      <w:r w:rsidR="001853AC">
        <w:rPr>
          <w:rStyle w:val="Hyperlink"/>
          <w:sz w:val="24"/>
          <w:szCs w:val="24"/>
          <w:lang w:val="en-US"/>
        </w:rPr>
        <w:fldChar w:fldCharType="end"/>
      </w:r>
      <w:r w:rsidR="005824FE">
        <w:rPr>
          <w:sz w:val="24"/>
          <w:szCs w:val="24"/>
          <w:lang w:val="en-US"/>
        </w:rPr>
        <w:t xml:space="preserve"> to share it with their teacher only or the whole group/class.</w:t>
      </w:r>
      <w:r w:rsidR="001A15D3">
        <w:rPr>
          <w:sz w:val="24"/>
          <w:szCs w:val="24"/>
          <w:lang w:val="en-US"/>
        </w:rPr>
        <w:t xml:space="preserve"> </w:t>
      </w:r>
    </w:p>
    <w:p w14:paraId="37683CE5" w14:textId="34F4FAED" w:rsidR="0028089F" w:rsidRDefault="0028089F" w:rsidP="00DF5E1C">
      <w:pPr>
        <w:rPr>
          <w:sz w:val="24"/>
          <w:szCs w:val="24"/>
          <w:lang w:val="en-US"/>
        </w:rPr>
      </w:pPr>
    </w:p>
    <w:p w14:paraId="354B38DB" w14:textId="1A904B73" w:rsidR="0028089F" w:rsidRDefault="0028089F" w:rsidP="00DF5E1C">
      <w:pPr>
        <w:rPr>
          <w:b/>
          <w:bCs/>
          <w:sz w:val="24"/>
          <w:szCs w:val="24"/>
          <w:lang w:val="en-US"/>
        </w:rPr>
      </w:pPr>
      <w:r w:rsidRPr="0028089F">
        <w:rPr>
          <w:b/>
          <w:bCs/>
          <w:sz w:val="24"/>
          <w:szCs w:val="24"/>
          <w:lang w:val="en-US"/>
        </w:rPr>
        <w:lastRenderedPageBreak/>
        <w:t>Follow-up activity</w:t>
      </w:r>
    </w:p>
    <w:p w14:paraId="2CAB2ACF" w14:textId="447246ED" w:rsidR="0028089F" w:rsidRPr="0028089F" w:rsidRDefault="0028089F" w:rsidP="00DF5E1C">
      <w:pPr>
        <w:rPr>
          <w:sz w:val="24"/>
          <w:szCs w:val="24"/>
          <w:lang w:val="en-US"/>
        </w:rPr>
      </w:pPr>
      <w:r w:rsidRPr="0028089F">
        <w:rPr>
          <w:sz w:val="24"/>
          <w:szCs w:val="24"/>
          <w:lang w:val="en-US"/>
        </w:rPr>
        <w:t>As a class, discuss your students’ advertisements and provide feedback on the use of vocabulary</w:t>
      </w:r>
      <w:r w:rsidR="007000E9">
        <w:rPr>
          <w:sz w:val="24"/>
          <w:szCs w:val="24"/>
          <w:lang w:val="en-US"/>
        </w:rPr>
        <w:t xml:space="preserve"> and </w:t>
      </w:r>
      <w:r w:rsidRPr="0028089F">
        <w:rPr>
          <w:sz w:val="24"/>
          <w:szCs w:val="24"/>
          <w:lang w:val="en-US"/>
        </w:rPr>
        <w:t>organization.</w:t>
      </w:r>
    </w:p>
    <w:p w14:paraId="3CD80C35" w14:textId="27FAC746" w:rsidR="00AB05C5" w:rsidRDefault="00853EE5" w:rsidP="00AB05C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Sample advertisement 1</w:t>
      </w:r>
    </w:p>
    <w:p w14:paraId="126CD137" w14:textId="77777777" w:rsidR="00853EE5" w:rsidRPr="00DB51C0" w:rsidRDefault="00853EE5" w:rsidP="00853EE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0" w:beforeAutospacing="0" w:after="300" w:afterAutospacing="0"/>
        <w:ind w:right="-290"/>
        <w:rPr>
          <w:rFonts w:ascii="Segoe UI" w:hAnsi="Segoe UI" w:cs="Segoe UI"/>
          <w:b/>
          <w:bCs/>
          <w:color w:val="374151"/>
          <w:lang w:val="en-US"/>
        </w:rPr>
      </w:pPr>
      <w:r w:rsidRPr="00DB51C0">
        <w:rPr>
          <w:rFonts w:ascii="Segoe UI" w:hAnsi="Segoe UI" w:cs="Segoe UI"/>
          <w:b/>
          <w:bCs/>
          <w:color w:val="374151"/>
          <w:lang w:val="en-US"/>
        </w:rPr>
        <w:t xml:space="preserve">"Discover the Hidden Gem of </w:t>
      </w:r>
      <w:proofErr w:type="spellStart"/>
      <w:r w:rsidRPr="00DB51C0">
        <w:rPr>
          <w:rFonts w:ascii="Segoe UI" w:hAnsi="Segoe UI" w:cs="Segoe UI"/>
          <w:b/>
          <w:bCs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b/>
          <w:bCs/>
          <w:color w:val="374151"/>
          <w:lang w:val="en-US"/>
        </w:rPr>
        <w:t>: Your Perfect Holiday Destination!"</w:t>
      </w:r>
    </w:p>
    <w:p w14:paraId="73A2D769" w14:textId="77777777" w:rsidR="00853EE5" w:rsidRPr="00DB51C0" w:rsidRDefault="00853EE5" w:rsidP="00853EE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300" w:beforeAutospacing="0" w:after="300" w:afterAutospacing="0"/>
        <w:ind w:right="-29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Nestled in the rolling hills of Lower Austria, the town of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is the perfect destination for those looking for a peaceful and relaxing holiday in a picturesque setting. This charming town is surrounded by lush forests and rolling meadows, offering plenty of opportunities for outdoor activities and scenic walks.</w:t>
      </w:r>
    </w:p>
    <w:p w14:paraId="492ECC55" w14:textId="641D31C9" w:rsidR="00853EE5" w:rsidRPr="00DB51C0" w:rsidRDefault="00853EE5" w:rsidP="00853EE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300" w:beforeAutospacing="0" w:after="300" w:afterAutospacing="0"/>
        <w:ind w:right="-29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For those interested in history and culture,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is a treasure trove of historical sites and cultural landmarks. The town's castle, which </w:t>
      </w:r>
      <w:proofErr w:type="gramStart"/>
      <w:r w:rsidRPr="00DB51C0">
        <w:rPr>
          <w:rFonts w:ascii="Segoe UI" w:hAnsi="Segoe UI" w:cs="Segoe UI"/>
          <w:color w:val="374151"/>
          <w:lang w:val="en-US"/>
        </w:rPr>
        <w:t>dates back to</w:t>
      </w:r>
      <w:proofErr w:type="gramEnd"/>
      <w:r w:rsidRPr="00DB51C0">
        <w:rPr>
          <w:rFonts w:ascii="Segoe UI" w:hAnsi="Segoe UI" w:cs="Segoe UI"/>
          <w:color w:val="374151"/>
          <w:lang w:val="en-US"/>
        </w:rPr>
        <w:t xml:space="preserve"> the 12th century, is a must-visit for anyone interested in medieval architecture. Visitors can also explore the town's beautiful churches and chapels, including its Gothic Roman Catholic Church, or take a leisurely stroll through the town's charming streets, which are lined with traditional wooden houses.</w:t>
      </w:r>
    </w:p>
    <w:p w14:paraId="2361B604" w14:textId="77777777" w:rsidR="00853EE5" w:rsidRPr="00DB51C0" w:rsidRDefault="00853EE5" w:rsidP="00853EE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300" w:beforeAutospacing="0" w:after="300" w:afterAutospacing="0"/>
        <w:ind w:right="-29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But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is more than just a charming town with a rich cultural heritage. It is also a gateway to some of the most stunning natural landscapes in Austria. The surrounding countryside is home to a network of well-marked hiking trails, providing ample opportunities for those seeking a more active holiday. Whether you're looking for a challenging mountain hike or a leisurely </w:t>
      </w:r>
      <w:proofErr w:type="gramStart"/>
      <w:r w:rsidRPr="00DB51C0">
        <w:rPr>
          <w:rFonts w:ascii="Segoe UI" w:hAnsi="Segoe UI" w:cs="Segoe UI"/>
          <w:color w:val="374151"/>
          <w:lang w:val="en-US"/>
        </w:rPr>
        <w:t>walk through</w:t>
      </w:r>
      <w:proofErr w:type="gramEnd"/>
      <w:r w:rsidRPr="00DB51C0">
        <w:rPr>
          <w:rFonts w:ascii="Segoe UI" w:hAnsi="Segoe UI" w:cs="Segoe UI"/>
          <w:color w:val="374151"/>
          <w:lang w:val="en-US"/>
        </w:rPr>
        <w:t xml:space="preserve"> rolling meadows, you're sure to find something to suit your needs.</w:t>
      </w:r>
    </w:p>
    <w:p w14:paraId="769088D2" w14:textId="77777777" w:rsidR="00853EE5" w:rsidRPr="00DB51C0" w:rsidRDefault="00853EE5" w:rsidP="00853EE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300" w:beforeAutospacing="0" w:after="300" w:afterAutospacing="0"/>
        <w:ind w:right="-29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For those who prefer water sports,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is just a short drive from several lakes and rivers, providing ample opportunities for swimming, fishing, and kayaking. The nearby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Pielach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river is especially popular among kayakers and canoeists, offering a range of scenic routes through breathtaking landscapes.</w:t>
      </w:r>
    </w:p>
    <w:p w14:paraId="21DDEA89" w14:textId="77777777" w:rsidR="00853EE5" w:rsidRPr="00DB51C0" w:rsidRDefault="00853EE5" w:rsidP="00853EE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300" w:beforeAutospacing="0" w:after="300" w:afterAutospacing="0"/>
        <w:ind w:right="-29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After a day spent exploring the area, visitors can relax and unwind in one of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Heidenreichstein's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many traditional taverns or cafes, sampling local specialties and chatting with friendly locals. There are also several comfortable and well-appointed accommodation options in the town, including hotels, apartments, and bed and breakfasts, all of which offer easy access to the town's many attractions.</w:t>
      </w:r>
    </w:p>
    <w:p w14:paraId="597B4230" w14:textId="77777777" w:rsidR="00853EE5" w:rsidRPr="00DB51C0" w:rsidRDefault="00853EE5" w:rsidP="00853EE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300" w:beforeAutospacing="0" w:after="0" w:afterAutospacing="0"/>
        <w:ind w:right="-290"/>
        <w:rPr>
          <w:rFonts w:ascii="Segoe UI" w:hAnsi="Segoe UI" w:cs="Segoe UI"/>
          <w:color w:val="374151"/>
          <w:lang w:val="en-US"/>
        </w:rPr>
      </w:pPr>
      <w:proofErr w:type="gramStart"/>
      <w:r w:rsidRPr="00DB51C0">
        <w:rPr>
          <w:rFonts w:ascii="Segoe UI" w:hAnsi="Segoe UI" w:cs="Segoe UI"/>
          <w:color w:val="374151"/>
          <w:lang w:val="en-US"/>
        </w:rPr>
        <w:t>So</w:t>
      </w:r>
      <w:proofErr w:type="gramEnd"/>
      <w:r w:rsidRPr="00DB51C0">
        <w:rPr>
          <w:rFonts w:ascii="Segoe UI" w:hAnsi="Segoe UI" w:cs="Segoe UI"/>
          <w:color w:val="374151"/>
          <w:lang w:val="en-US"/>
        </w:rPr>
        <w:t xml:space="preserve"> if you're looking for a holiday that offers a perfect combination of history, culture, and natural beauty,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is the place for you! Whether you're seeking a peaceful getaway or an action-packed adventure, this hidden gem of Lower Austria has something for everyone. </w:t>
      </w:r>
      <w:proofErr w:type="gramStart"/>
      <w:r w:rsidRPr="00DB51C0">
        <w:rPr>
          <w:rFonts w:ascii="Segoe UI" w:hAnsi="Segoe UI" w:cs="Segoe UI"/>
          <w:color w:val="374151"/>
          <w:lang w:val="en-US"/>
        </w:rPr>
        <w:t>So</w:t>
      </w:r>
      <w:proofErr w:type="gramEnd"/>
      <w:r w:rsidRPr="00DB51C0">
        <w:rPr>
          <w:rFonts w:ascii="Segoe UI" w:hAnsi="Segoe UI" w:cs="Segoe UI"/>
          <w:color w:val="374151"/>
          <w:lang w:val="en-US"/>
        </w:rPr>
        <w:t xml:space="preserve"> pack your bags and come discover the wonders of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today!</w:t>
      </w:r>
    </w:p>
    <w:p w14:paraId="5ABB9B99" w14:textId="6A4D2E3F" w:rsidR="00853EE5" w:rsidRDefault="00853EE5" w:rsidP="00AB05C5">
      <w:pPr>
        <w:rPr>
          <w:b/>
          <w:sz w:val="24"/>
          <w:szCs w:val="24"/>
          <w:lang w:val="en-US"/>
        </w:rPr>
      </w:pPr>
    </w:p>
    <w:p w14:paraId="712BB734" w14:textId="77777777" w:rsidR="00853EE5" w:rsidRDefault="00853EE5" w:rsidP="00AB05C5">
      <w:pPr>
        <w:rPr>
          <w:b/>
          <w:sz w:val="24"/>
          <w:szCs w:val="24"/>
          <w:lang w:val="en-US"/>
        </w:rPr>
      </w:pPr>
    </w:p>
    <w:p w14:paraId="32C351BE" w14:textId="77777777" w:rsidR="00853EE5" w:rsidRDefault="00853EE5" w:rsidP="00AB05C5">
      <w:pPr>
        <w:rPr>
          <w:b/>
          <w:sz w:val="24"/>
          <w:szCs w:val="24"/>
          <w:lang w:val="en-US"/>
        </w:rPr>
      </w:pPr>
    </w:p>
    <w:p w14:paraId="16200E82" w14:textId="77777777" w:rsidR="00853EE5" w:rsidRDefault="00853EE5" w:rsidP="00AB05C5">
      <w:pPr>
        <w:rPr>
          <w:b/>
          <w:sz w:val="24"/>
          <w:szCs w:val="24"/>
          <w:lang w:val="en-US"/>
        </w:rPr>
      </w:pPr>
    </w:p>
    <w:p w14:paraId="2DF415C8" w14:textId="66D93FAE" w:rsidR="00853EE5" w:rsidRDefault="00853EE5" w:rsidP="00AB05C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Sample advertisement 2</w:t>
      </w:r>
    </w:p>
    <w:p w14:paraId="232012B5" w14:textId="7312D4A4" w:rsidR="007D43E7" w:rsidRPr="00DB51C0" w:rsidRDefault="007D43E7" w:rsidP="007D43E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4" w:color="D9D9E3"/>
        </w:pBdr>
        <w:spacing w:before="0" w:beforeAutospacing="0" w:after="300" w:afterAutospacing="0"/>
        <w:ind w:right="-290"/>
        <w:rPr>
          <w:rFonts w:ascii="Segoe UI" w:hAnsi="Segoe UI" w:cs="Segoe UI"/>
          <w:b/>
          <w:bCs/>
          <w:color w:val="374151"/>
          <w:lang w:val="en-US"/>
        </w:rPr>
      </w:pPr>
      <w:r w:rsidRPr="00DB51C0">
        <w:rPr>
          <w:rFonts w:ascii="Segoe UI" w:hAnsi="Segoe UI" w:cs="Segoe UI"/>
          <w:b/>
          <w:bCs/>
          <w:color w:val="374151"/>
          <w:lang w:val="en-US"/>
        </w:rPr>
        <w:t xml:space="preserve">"Discover the Hidden Gem of the </w:t>
      </w:r>
      <w:proofErr w:type="spellStart"/>
      <w:r w:rsidRPr="00DB51C0">
        <w:rPr>
          <w:rFonts w:ascii="Segoe UI" w:hAnsi="Segoe UI" w:cs="Segoe UI"/>
          <w:b/>
          <w:bCs/>
          <w:i/>
          <w:iCs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b/>
          <w:bCs/>
          <w:color w:val="374151"/>
          <w:lang w:val="en-US"/>
        </w:rPr>
        <w:t xml:space="preserve"> Region: Your Perfect Holiday Destination!"</w:t>
      </w:r>
    </w:p>
    <w:p w14:paraId="22BA8E6E" w14:textId="34748666" w:rsidR="007D43E7" w:rsidRPr="00DB51C0" w:rsidRDefault="007D43E7" w:rsidP="007D43E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8" w:color="D9D9E3"/>
        </w:pBdr>
        <w:spacing w:before="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in Austria is a breathtakingly beautiful area that is perfect for a holiday escape. Located in the northern part of Lower Austria, this region is surrounded by rolling hills and dense forests, offering a peaceful escape from the hustle and bustle of city life. With a rich cultural heritage and a variety of outdoor activities on offer, 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is the perfect destination for tourists looking for a traditional Austrian experience.</w:t>
      </w:r>
    </w:p>
    <w:p w14:paraId="69F6E73A" w14:textId="5D5BB848" w:rsidR="007D43E7" w:rsidRPr="00DB51C0" w:rsidRDefault="007D43E7" w:rsidP="007D43E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8" w:color="D9D9E3"/>
        </w:pBdr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is known for its stunning natural scenery, with lush forests and rolling hills offering a peaceful escape from the hustle and bustle of city life. Hiking is a popular activity in the region, with a variety of trails suitable for all levels of fitness. Take a leisurely stroll through the </w:t>
      </w:r>
      <w:proofErr w:type="gramStart"/>
      <w:r w:rsidRPr="00DB51C0">
        <w:rPr>
          <w:rFonts w:ascii="Segoe UI" w:hAnsi="Segoe UI" w:cs="Segoe UI"/>
          <w:color w:val="374151"/>
          <w:lang w:val="en-US"/>
        </w:rPr>
        <w:t>countryside, or</w:t>
      </w:r>
      <w:proofErr w:type="gramEnd"/>
      <w:r w:rsidRPr="00DB51C0">
        <w:rPr>
          <w:rFonts w:ascii="Segoe UI" w:hAnsi="Segoe UI" w:cs="Segoe UI"/>
          <w:color w:val="374151"/>
          <w:lang w:val="en-US"/>
        </w:rPr>
        <w:t xml:space="preserve"> challenge yourself with a more strenuous hike to the top of one of the region's many hills. For those who prefer to see the scenery from the comfort of a bike, 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is a cyclist's paradise, with scenic routes that wind through charming small towns and the beautiful countryside.</w:t>
      </w:r>
    </w:p>
    <w:p w14:paraId="40119109" w14:textId="7B649958" w:rsidR="007D43E7" w:rsidRPr="00DB51C0" w:rsidRDefault="007D43E7" w:rsidP="007D43E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8" w:color="D9D9E3"/>
        </w:pBdr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is rich in history and cultural heritage, with traditional farmhouses, castles, and Gothic churches scattered throughout the area. One of the highlights of a visit to 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is a tour of 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Heidenreichstein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Castle, which </w:t>
      </w:r>
      <w:proofErr w:type="gramStart"/>
      <w:r w:rsidRPr="00DB51C0">
        <w:rPr>
          <w:rFonts w:ascii="Segoe UI" w:hAnsi="Segoe UI" w:cs="Segoe UI"/>
          <w:color w:val="374151"/>
          <w:lang w:val="en-US"/>
        </w:rPr>
        <w:t>dates back to</w:t>
      </w:r>
      <w:proofErr w:type="gramEnd"/>
      <w:r w:rsidRPr="00DB51C0">
        <w:rPr>
          <w:rFonts w:ascii="Segoe UI" w:hAnsi="Segoe UI" w:cs="Segoe UI"/>
          <w:color w:val="374151"/>
          <w:lang w:val="en-US"/>
        </w:rPr>
        <w:t xml:space="preserve"> the 13th century and is now used as a cultural center. The town of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Gmünd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is also known for its picturesque countryside and charming atmosphere, and is home to several historic buildings, including a castle, a Gothic church, and traditional farmhouses.</w:t>
      </w:r>
    </w:p>
    <w:p w14:paraId="7CF5CE7F" w14:textId="7DE954BC" w:rsidR="007D43E7" w:rsidRPr="00DB51C0" w:rsidRDefault="007D43E7" w:rsidP="007D43E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8" w:color="D9D9E3"/>
        </w:pBdr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is also known for its traditional festivals and events, </w:t>
      </w:r>
      <w:r w:rsidRPr="00DB51C0">
        <w:rPr>
          <w:rFonts w:ascii="Segoe UI" w:hAnsi="Segoe UI" w:cs="Segoe UI"/>
          <w:strike/>
          <w:color w:val="FF0000"/>
          <w:lang w:val="en-US"/>
        </w:rPr>
        <w:t>such as the annual "</w:t>
      </w:r>
      <w:proofErr w:type="spellStart"/>
      <w:r w:rsidRPr="00DB51C0">
        <w:rPr>
          <w:rFonts w:ascii="Segoe UI" w:hAnsi="Segoe UI" w:cs="Segoe UI"/>
          <w:strike/>
          <w:color w:val="FF0000"/>
          <w:lang w:val="en-US"/>
        </w:rPr>
        <w:t>Waldfest</w:t>
      </w:r>
      <w:proofErr w:type="spellEnd"/>
      <w:r w:rsidRPr="00DB51C0">
        <w:rPr>
          <w:rFonts w:ascii="Segoe UI" w:hAnsi="Segoe UI" w:cs="Segoe UI"/>
          <w:strike/>
          <w:color w:val="FF0000"/>
          <w:lang w:val="en-US"/>
        </w:rPr>
        <w:t>" forest festival and the "</w:t>
      </w:r>
      <w:proofErr w:type="spellStart"/>
      <w:r w:rsidRPr="00DB51C0">
        <w:rPr>
          <w:rFonts w:ascii="Segoe UI" w:hAnsi="Segoe UI" w:cs="Segoe UI"/>
          <w:strike/>
          <w:color w:val="FF0000"/>
          <w:lang w:val="en-US"/>
        </w:rPr>
        <w:t>Heidenreichsteiner</w:t>
      </w:r>
      <w:proofErr w:type="spellEnd"/>
      <w:r w:rsidRPr="00DB51C0">
        <w:rPr>
          <w:rFonts w:ascii="Segoe UI" w:hAnsi="Segoe UI" w:cs="Segoe UI"/>
          <w:strike/>
          <w:color w:val="FF0000"/>
          <w:lang w:val="en-US"/>
        </w:rPr>
        <w:t xml:space="preserve"> </w:t>
      </w:r>
      <w:proofErr w:type="spellStart"/>
      <w:r w:rsidRPr="00DB51C0">
        <w:rPr>
          <w:rFonts w:ascii="Segoe UI" w:hAnsi="Segoe UI" w:cs="Segoe UI"/>
          <w:strike/>
          <w:color w:val="FF0000"/>
          <w:lang w:val="en-US"/>
        </w:rPr>
        <w:t>Kirtag</w:t>
      </w:r>
      <w:proofErr w:type="spellEnd"/>
      <w:r w:rsidRPr="00DB51C0">
        <w:rPr>
          <w:rFonts w:ascii="Segoe UI" w:hAnsi="Segoe UI" w:cs="Segoe UI"/>
          <w:strike/>
          <w:color w:val="FF0000"/>
          <w:lang w:val="en-US"/>
        </w:rPr>
        <w:t>" town fair</w:t>
      </w:r>
      <w:r w:rsidRPr="00DB51C0">
        <w:rPr>
          <w:rFonts w:ascii="Segoe UI" w:hAnsi="Segoe UI" w:cs="Segoe UI"/>
          <w:color w:val="374151"/>
          <w:lang w:val="en-US"/>
        </w:rPr>
        <w:t xml:space="preserve">. These events offer a glimpse into the local culture and provide a fun and festive atmosphere for tourists to enjoy. Whether you're interested in trying traditional Austrian food, listening to local music, or simply soaking up the atmosphere, these events are a must-visit for anyone spending a holiday in 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region.</w:t>
      </w:r>
    </w:p>
    <w:p w14:paraId="7CFFE23B" w14:textId="107BF16B" w:rsidR="007D43E7" w:rsidRPr="00DB51C0" w:rsidRDefault="007D43E7" w:rsidP="007D43E7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18" w:color="D9D9E3"/>
        </w:pBdr>
        <w:spacing w:before="300" w:beforeAutospacing="0" w:after="0" w:afterAutospacing="0"/>
        <w:rPr>
          <w:rFonts w:ascii="Segoe UI" w:hAnsi="Segoe UI" w:cs="Segoe UI"/>
          <w:color w:val="374151"/>
          <w:lang w:val="en-US"/>
        </w:rPr>
      </w:pPr>
      <w:r w:rsidRPr="00DB51C0">
        <w:rPr>
          <w:rFonts w:ascii="Segoe UI" w:hAnsi="Segoe UI" w:cs="Segoe UI"/>
          <w:color w:val="374151"/>
          <w:lang w:val="en-US"/>
        </w:rPr>
        <w:t xml:space="preserve">In conclusion, 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in Austria is a fantastic destination for anyone looking for a holiday escape. With its stunning natural beauty, rich cultural heritage, and a variety of outdoor activities on offer, this region is the perfect destination for those seeking a traditional Austrian experience. So, pack your bags and head to the </w:t>
      </w:r>
      <w:proofErr w:type="spellStart"/>
      <w:r w:rsidRPr="00DB51C0">
        <w:rPr>
          <w:rFonts w:ascii="Segoe UI" w:hAnsi="Segoe UI" w:cs="Segoe UI"/>
          <w:color w:val="374151"/>
          <w:lang w:val="en-US"/>
        </w:rPr>
        <w:t>Waldviertel</w:t>
      </w:r>
      <w:proofErr w:type="spellEnd"/>
      <w:r w:rsidRPr="00DB51C0">
        <w:rPr>
          <w:rFonts w:ascii="Segoe UI" w:hAnsi="Segoe UI" w:cs="Segoe UI"/>
          <w:color w:val="374151"/>
          <w:lang w:val="en-US"/>
        </w:rPr>
        <w:t xml:space="preserve"> region today!</w:t>
      </w:r>
    </w:p>
    <w:p w14:paraId="6959E75B" w14:textId="5024864C" w:rsidR="00B814C0" w:rsidRPr="001853AC" w:rsidRDefault="00750556" w:rsidP="00B80314">
      <w:pPr>
        <w:rPr>
          <w:bCs/>
          <w:sz w:val="18"/>
          <w:szCs w:val="18"/>
          <w:lang w:val="en-US"/>
        </w:rPr>
      </w:pPr>
      <w:r w:rsidRPr="001853AC">
        <w:rPr>
          <w:bCs/>
          <w:color w:val="FF0000"/>
          <w:sz w:val="18"/>
          <w:szCs w:val="18"/>
          <w:lang w:val="en-US"/>
        </w:rPr>
        <w:t xml:space="preserve">The information in red is incorrect. </w:t>
      </w:r>
      <w:r w:rsidR="00B80314" w:rsidRPr="001853AC">
        <w:rPr>
          <w:bCs/>
          <w:color w:val="FF0000"/>
          <w:sz w:val="18"/>
          <w:szCs w:val="18"/>
          <w:lang w:val="en-US"/>
        </w:rPr>
        <w:t>It was left in the text on purpose.</w:t>
      </w:r>
      <w:r w:rsidR="001853AC" w:rsidRPr="001853AC">
        <w:rPr>
          <w:bCs/>
          <w:color w:val="FF0000"/>
          <w:sz w:val="18"/>
          <w:szCs w:val="18"/>
          <w:lang w:val="en-US"/>
        </w:rPr>
        <w:t xml:space="preserve"> </w:t>
      </w:r>
      <w:proofErr w:type="spellStart"/>
      <w:r w:rsidR="001853AC" w:rsidRPr="001853AC">
        <w:rPr>
          <w:bCs/>
          <w:color w:val="FF0000"/>
          <w:sz w:val="18"/>
          <w:szCs w:val="18"/>
          <w:lang w:val="en-US"/>
        </w:rPr>
        <w:t>ChatGPT</w:t>
      </w:r>
      <w:proofErr w:type="spellEnd"/>
      <w:r w:rsidR="001853AC" w:rsidRPr="001853AC">
        <w:rPr>
          <w:bCs/>
          <w:color w:val="FF0000"/>
          <w:sz w:val="18"/>
          <w:szCs w:val="18"/>
          <w:lang w:val="en-US"/>
        </w:rPr>
        <w:t xml:space="preserve"> </w:t>
      </w:r>
      <w:proofErr w:type="spellStart"/>
      <w:r w:rsidR="001853AC" w:rsidRPr="001853AC">
        <w:rPr>
          <w:bCs/>
          <w:color w:val="FF0000"/>
          <w:sz w:val="18"/>
          <w:szCs w:val="18"/>
          <w:lang w:val="en-US"/>
        </w:rPr>
        <w:t>ist</w:t>
      </w:r>
      <w:proofErr w:type="spellEnd"/>
      <w:r w:rsidR="001853AC" w:rsidRPr="001853AC">
        <w:rPr>
          <w:bCs/>
          <w:color w:val="FF0000"/>
          <w:sz w:val="18"/>
          <w:szCs w:val="18"/>
          <w:lang w:val="en-US"/>
        </w:rPr>
        <w:t xml:space="preserve"> far from perfect.</w:t>
      </w:r>
    </w:p>
    <w:sectPr w:rsidR="00B814C0" w:rsidRPr="001853AC" w:rsidSect="00301BBE">
      <w:footerReference w:type="default" r:id="rId1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E43A" w14:textId="77777777" w:rsidR="00FE7A80" w:rsidRDefault="00FE7A80">
      <w:pPr>
        <w:spacing w:after="0" w:line="240" w:lineRule="auto"/>
      </w:pPr>
      <w:r>
        <w:separator/>
      </w:r>
    </w:p>
  </w:endnote>
  <w:endnote w:type="continuationSeparator" w:id="0">
    <w:p w14:paraId="1F1D1E8D" w14:textId="77777777" w:rsidR="00FE7A80" w:rsidRDefault="00FE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683232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B54BD5" w14:textId="77777777" w:rsidR="00D543BC" w:rsidRDefault="008B3F1E" w:rsidP="004D6E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2AF0F6" w14:textId="77777777" w:rsidR="00D543BC" w:rsidRDefault="001853AC" w:rsidP="00D543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8C96" w14:textId="77777777" w:rsidR="00D543BC" w:rsidRDefault="001853AC" w:rsidP="00D543B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85382"/>
      <w:docPartObj>
        <w:docPartGallery w:val="Page Numbers (Bottom of Page)"/>
        <w:docPartUnique/>
      </w:docPartObj>
    </w:sdtPr>
    <w:sdtEndPr/>
    <w:sdtContent>
      <w:p w14:paraId="098035D9" w14:textId="709C3FD2" w:rsidR="00E563B8" w:rsidRDefault="00E563B8" w:rsidP="00E563B8">
        <w:pPr>
          <w:pStyle w:val="Footer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6DC5" w14:textId="77777777" w:rsidR="00FE7A80" w:rsidRDefault="00FE7A80">
      <w:pPr>
        <w:spacing w:after="0" w:line="240" w:lineRule="auto"/>
      </w:pPr>
      <w:r>
        <w:separator/>
      </w:r>
    </w:p>
  </w:footnote>
  <w:footnote w:type="continuationSeparator" w:id="0">
    <w:p w14:paraId="3B517624" w14:textId="77777777" w:rsidR="00FE7A80" w:rsidRDefault="00FE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FC35" w14:textId="45684291" w:rsidR="00E563B8" w:rsidRPr="00E563B8" w:rsidRDefault="0028089F" w:rsidP="00E563B8">
    <w:pPr>
      <w:pStyle w:val="Header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Teacher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7F5B" w14:textId="698FB797" w:rsidR="00E563B8" w:rsidRPr="00E563B8" w:rsidRDefault="00E563B8" w:rsidP="00E563B8">
    <w:pPr>
      <w:pStyle w:val="Header"/>
      <w:jc w:val="center"/>
      <w:rPr>
        <w:b/>
        <w:i/>
        <w:sz w:val="24"/>
        <w:szCs w:val="24"/>
      </w:rPr>
    </w:pPr>
    <w:r w:rsidRPr="00E563B8">
      <w:rPr>
        <w:b/>
        <w:i/>
        <w:sz w:val="24"/>
        <w:szCs w:val="24"/>
      </w:rPr>
      <w:t>Informationsblatt für Lehrer/innen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9B7"/>
    <w:multiLevelType w:val="hybridMultilevel"/>
    <w:tmpl w:val="31109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4FE4"/>
    <w:multiLevelType w:val="hybridMultilevel"/>
    <w:tmpl w:val="678CBE62"/>
    <w:lvl w:ilvl="0" w:tplc="E22086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D60C1"/>
    <w:multiLevelType w:val="hybridMultilevel"/>
    <w:tmpl w:val="186EB788"/>
    <w:lvl w:ilvl="0" w:tplc="E22086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06CB"/>
    <w:multiLevelType w:val="hybridMultilevel"/>
    <w:tmpl w:val="52E827A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75B9B"/>
    <w:multiLevelType w:val="multilevel"/>
    <w:tmpl w:val="458C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5661B"/>
    <w:multiLevelType w:val="hybridMultilevel"/>
    <w:tmpl w:val="7C02BC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43760"/>
    <w:multiLevelType w:val="hybridMultilevel"/>
    <w:tmpl w:val="38E28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176"/>
    <w:multiLevelType w:val="hybridMultilevel"/>
    <w:tmpl w:val="2A823892"/>
    <w:lvl w:ilvl="0" w:tplc="36BE79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F5D64"/>
    <w:multiLevelType w:val="multilevel"/>
    <w:tmpl w:val="0EE0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50C8F"/>
    <w:multiLevelType w:val="hybridMultilevel"/>
    <w:tmpl w:val="032AB26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05264">
    <w:abstractNumId w:val="5"/>
  </w:num>
  <w:num w:numId="2" w16cid:durableId="969939345">
    <w:abstractNumId w:val="7"/>
  </w:num>
  <w:num w:numId="3" w16cid:durableId="2017149870">
    <w:abstractNumId w:val="3"/>
  </w:num>
  <w:num w:numId="4" w16cid:durableId="1523392985">
    <w:abstractNumId w:val="9"/>
  </w:num>
  <w:num w:numId="5" w16cid:durableId="274757857">
    <w:abstractNumId w:val="6"/>
  </w:num>
  <w:num w:numId="6" w16cid:durableId="709916454">
    <w:abstractNumId w:val="2"/>
  </w:num>
  <w:num w:numId="7" w16cid:durableId="1764959868">
    <w:abstractNumId w:val="1"/>
  </w:num>
  <w:num w:numId="8" w16cid:durableId="426344129">
    <w:abstractNumId w:val="8"/>
  </w:num>
  <w:num w:numId="9" w16cid:durableId="1039472797">
    <w:abstractNumId w:val="4"/>
  </w:num>
  <w:num w:numId="10" w16cid:durableId="142437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5"/>
    <w:rsid w:val="00007A43"/>
    <w:rsid w:val="00011288"/>
    <w:rsid w:val="00020DDB"/>
    <w:rsid w:val="0004720D"/>
    <w:rsid w:val="000666A8"/>
    <w:rsid w:val="000770A7"/>
    <w:rsid w:val="000C0321"/>
    <w:rsid w:val="000E40F5"/>
    <w:rsid w:val="000F2451"/>
    <w:rsid w:val="0012362E"/>
    <w:rsid w:val="00181344"/>
    <w:rsid w:val="00184DCD"/>
    <w:rsid w:val="001853AC"/>
    <w:rsid w:val="001A15D3"/>
    <w:rsid w:val="001A1DE3"/>
    <w:rsid w:val="001B1F1E"/>
    <w:rsid w:val="001C7F06"/>
    <w:rsid w:val="001D48B4"/>
    <w:rsid w:val="001E7299"/>
    <w:rsid w:val="0020411C"/>
    <w:rsid w:val="0021006E"/>
    <w:rsid w:val="00227F73"/>
    <w:rsid w:val="00240A40"/>
    <w:rsid w:val="0025313F"/>
    <w:rsid w:val="00267760"/>
    <w:rsid w:val="0028089F"/>
    <w:rsid w:val="0028264D"/>
    <w:rsid w:val="00285FB0"/>
    <w:rsid w:val="00301BBE"/>
    <w:rsid w:val="0031655A"/>
    <w:rsid w:val="00316D84"/>
    <w:rsid w:val="003434C6"/>
    <w:rsid w:val="00350E9C"/>
    <w:rsid w:val="00384597"/>
    <w:rsid w:val="003A7395"/>
    <w:rsid w:val="00421210"/>
    <w:rsid w:val="00442E50"/>
    <w:rsid w:val="00467970"/>
    <w:rsid w:val="00475D1F"/>
    <w:rsid w:val="00492DE0"/>
    <w:rsid w:val="004C7350"/>
    <w:rsid w:val="00522A56"/>
    <w:rsid w:val="005301F5"/>
    <w:rsid w:val="005335B8"/>
    <w:rsid w:val="0057415C"/>
    <w:rsid w:val="005824FE"/>
    <w:rsid w:val="005A5490"/>
    <w:rsid w:val="005D2A18"/>
    <w:rsid w:val="00601F34"/>
    <w:rsid w:val="00653CE5"/>
    <w:rsid w:val="00667E5A"/>
    <w:rsid w:val="006B0D48"/>
    <w:rsid w:val="006D471C"/>
    <w:rsid w:val="007000E9"/>
    <w:rsid w:val="00721C06"/>
    <w:rsid w:val="007466E5"/>
    <w:rsid w:val="00750556"/>
    <w:rsid w:val="00752E76"/>
    <w:rsid w:val="0076542A"/>
    <w:rsid w:val="0077213D"/>
    <w:rsid w:val="007A079C"/>
    <w:rsid w:val="007B344C"/>
    <w:rsid w:val="007C52FE"/>
    <w:rsid w:val="007C6662"/>
    <w:rsid w:val="007D079C"/>
    <w:rsid w:val="007D2DDE"/>
    <w:rsid w:val="007D43E7"/>
    <w:rsid w:val="007E02AE"/>
    <w:rsid w:val="008004F3"/>
    <w:rsid w:val="008368F0"/>
    <w:rsid w:val="00853EE5"/>
    <w:rsid w:val="00866549"/>
    <w:rsid w:val="008750A9"/>
    <w:rsid w:val="008838B4"/>
    <w:rsid w:val="008B3F1E"/>
    <w:rsid w:val="008B6F5F"/>
    <w:rsid w:val="008F363B"/>
    <w:rsid w:val="0095007F"/>
    <w:rsid w:val="009535B4"/>
    <w:rsid w:val="00954220"/>
    <w:rsid w:val="009563D0"/>
    <w:rsid w:val="00962363"/>
    <w:rsid w:val="0096344E"/>
    <w:rsid w:val="009E1C79"/>
    <w:rsid w:val="00A16FB2"/>
    <w:rsid w:val="00A23FA1"/>
    <w:rsid w:val="00A4028E"/>
    <w:rsid w:val="00A838B9"/>
    <w:rsid w:val="00A93081"/>
    <w:rsid w:val="00AA5026"/>
    <w:rsid w:val="00AB05C5"/>
    <w:rsid w:val="00B04A1F"/>
    <w:rsid w:val="00B3210E"/>
    <w:rsid w:val="00B675C8"/>
    <w:rsid w:val="00B80314"/>
    <w:rsid w:val="00B814C0"/>
    <w:rsid w:val="00BB01D4"/>
    <w:rsid w:val="00BB5B14"/>
    <w:rsid w:val="00BB762D"/>
    <w:rsid w:val="00BE4A20"/>
    <w:rsid w:val="00BE7BC7"/>
    <w:rsid w:val="00C66629"/>
    <w:rsid w:val="00CA2A9A"/>
    <w:rsid w:val="00CF7660"/>
    <w:rsid w:val="00D13782"/>
    <w:rsid w:val="00D13A71"/>
    <w:rsid w:val="00D34A91"/>
    <w:rsid w:val="00D77B00"/>
    <w:rsid w:val="00D84645"/>
    <w:rsid w:val="00D8574A"/>
    <w:rsid w:val="00DB51C0"/>
    <w:rsid w:val="00DE69C0"/>
    <w:rsid w:val="00DF5E1C"/>
    <w:rsid w:val="00DF7620"/>
    <w:rsid w:val="00E2702D"/>
    <w:rsid w:val="00E479D3"/>
    <w:rsid w:val="00E563B8"/>
    <w:rsid w:val="00ED48C0"/>
    <w:rsid w:val="00F45536"/>
    <w:rsid w:val="00F97F2E"/>
    <w:rsid w:val="00FD68F3"/>
    <w:rsid w:val="00FE7A80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1D31F"/>
  <w14:defaultImageDpi w14:val="32767"/>
  <w15:chartTrackingRefBased/>
  <w15:docId w15:val="{61B8318A-4A65-A44C-B437-09EB0EF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5C5"/>
    <w:pPr>
      <w:spacing w:after="160" w:line="259" w:lineRule="auto"/>
    </w:pPr>
    <w:rPr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5C5"/>
    <w:rPr>
      <w:sz w:val="22"/>
      <w:szCs w:val="22"/>
      <w:lang w:val="de-AT"/>
    </w:rPr>
  </w:style>
  <w:style w:type="table" w:styleId="TableGrid">
    <w:name w:val="Table Grid"/>
    <w:basedOn w:val="TableNormal"/>
    <w:uiPriority w:val="39"/>
    <w:rsid w:val="00AB05C5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5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5C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B05C5"/>
  </w:style>
  <w:style w:type="character" w:styleId="CommentReference">
    <w:name w:val="annotation reference"/>
    <w:basedOn w:val="DefaultParagraphFont"/>
    <w:uiPriority w:val="99"/>
    <w:semiHidden/>
    <w:unhideWhenUsed/>
    <w:rsid w:val="00AB0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5C5"/>
    <w:rPr>
      <w:sz w:val="20"/>
      <w:szCs w:val="20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5C5"/>
    <w:rPr>
      <w:rFonts w:ascii="Times New Roman" w:hAnsi="Times New Roman" w:cs="Times New Roman"/>
      <w:sz w:val="18"/>
      <w:szCs w:val="18"/>
      <w:lang w:val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7A079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79C"/>
    <w:rPr>
      <w:b/>
      <w:bCs/>
      <w:sz w:val="20"/>
      <w:szCs w:val="20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E5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B8"/>
    <w:rPr>
      <w:sz w:val="22"/>
      <w:szCs w:val="22"/>
      <w:lang w:val="de-A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C66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79D3"/>
    <w:rPr>
      <w:color w:val="605E5C"/>
      <w:shd w:val="clear" w:color="auto" w:fill="E1DFDD"/>
    </w:rPr>
  </w:style>
  <w:style w:type="paragraph" w:customStyle="1" w:styleId="xcontentpasted0">
    <w:name w:val="x_contentpasted0"/>
    <w:basedOn w:val="Normal"/>
    <w:rsid w:val="00B0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B04A1F"/>
  </w:style>
  <w:style w:type="character" w:customStyle="1" w:styleId="xcontentpasted1">
    <w:name w:val="x_contentpasted1"/>
    <w:basedOn w:val="DefaultParagraphFont"/>
    <w:rsid w:val="00B04A1F"/>
  </w:style>
  <w:style w:type="paragraph" w:styleId="NormalWeb">
    <w:name w:val="Normal (Web)"/>
    <w:basedOn w:val="Normal"/>
    <w:uiPriority w:val="99"/>
    <w:semiHidden/>
    <w:unhideWhenUsed/>
    <w:rsid w:val="00B0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Data" Target="diagrams/data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F6F4B5-9432-1442-8C39-E20B8173C2E1}" type="doc">
      <dgm:prSet loTypeId="urn:microsoft.com/office/officeart/2008/layout/VerticalCurvedList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de-DE"/>
        </a:p>
      </dgm:t>
    </dgm:pt>
    <dgm:pt modelId="{02F8CD59-4C55-CE4B-96DD-0ABE6489B6EF}">
      <dgm:prSet phldrT="[Text]"/>
      <dgm:spPr/>
      <dgm:t>
        <a:bodyPr/>
        <a:lstStyle/>
        <a:p>
          <a:pPr algn="ctr"/>
          <a:r>
            <a:rPr lang="de-DE"/>
            <a:t>location and scenery</a:t>
          </a:r>
        </a:p>
      </dgm:t>
    </dgm:pt>
    <dgm:pt modelId="{C69B6C0F-8D37-3842-90DA-6F0FDA702149}" type="parTrans" cxnId="{62BA7751-7E77-9543-9BF0-FE040748F492}">
      <dgm:prSet/>
      <dgm:spPr/>
      <dgm:t>
        <a:bodyPr/>
        <a:lstStyle/>
        <a:p>
          <a:pPr algn="ctr"/>
          <a:endParaRPr lang="de-DE"/>
        </a:p>
      </dgm:t>
    </dgm:pt>
    <dgm:pt modelId="{9F4F723C-CC3E-0C46-8832-F71B5732FFEC}" type="sibTrans" cxnId="{62BA7751-7E77-9543-9BF0-FE040748F492}">
      <dgm:prSet/>
      <dgm:spPr/>
    </dgm:pt>
    <dgm:pt modelId="{75625D78-E869-6F48-BF6F-8F1D4862D603}">
      <dgm:prSet phldrT="[Text]"/>
      <dgm:spPr/>
      <dgm:t>
        <a:bodyPr/>
        <a:lstStyle/>
        <a:p>
          <a:pPr algn="ctr"/>
          <a:r>
            <a:rPr lang="de-DE"/>
            <a:t>culture and history</a:t>
          </a:r>
        </a:p>
      </dgm:t>
    </dgm:pt>
    <dgm:pt modelId="{3334B96E-E765-DF4D-B1FB-BEED19AD9A95}" type="parTrans" cxnId="{92C0DCDF-38D5-F84A-AB0D-CAA8F3DBB620}">
      <dgm:prSet/>
      <dgm:spPr/>
      <dgm:t>
        <a:bodyPr/>
        <a:lstStyle/>
        <a:p>
          <a:pPr algn="ctr"/>
          <a:endParaRPr lang="de-DE"/>
        </a:p>
      </dgm:t>
    </dgm:pt>
    <dgm:pt modelId="{CC6D464E-7C80-D949-BCB4-00AD4ADD6E1A}" type="sibTrans" cxnId="{92C0DCDF-38D5-F84A-AB0D-CAA8F3DBB620}">
      <dgm:prSet/>
      <dgm:spPr/>
      <dgm:t>
        <a:bodyPr/>
        <a:lstStyle/>
        <a:p>
          <a:pPr algn="ctr"/>
          <a:endParaRPr lang="de-DE"/>
        </a:p>
      </dgm:t>
    </dgm:pt>
    <dgm:pt modelId="{C8B0E297-2E8E-4845-929F-EA213AF249E0}">
      <dgm:prSet phldrT="[Text]"/>
      <dgm:spPr/>
      <dgm:t>
        <a:bodyPr/>
        <a:lstStyle/>
        <a:p>
          <a:pPr algn="ctr"/>
          <a:r>
            <a:rPr lang="de-DE"/>
            <a:t>weather</a:t>
          </a:r>
        </a:p>
      </dgm:t>
    </dgm:pt>
    <dgm:pt modelId="{B650B7D0-5E04-814C-AEC4-9E0CA335AAF2}" type="parTrans" cxnId="{B18E78BA-06B5-384F-B8B9-C97353F3AA76}">
      <dgm:prSet/>
      <dgm:spPr/>
      <dgm:t>
        <a:bodyPr/>
        <a:lstStyle/>
        <a:p>
          <a:pPr algn="ctr"/>
          <a:endParaRPr lang="de-DE"/>
        </a:p>
      </dgm:t>
    </dgm:pt>
    <dgm:pt modelId="{B77CE4F1-8C9A-B342-8DC3-5D8ECCF20508}" type="sibTrans" cxnId="{B18E78BA-06B5-384F-B8B9-C97353F3AA76}">
      <dgm:prSet/>
      <dgm:spPr/>
    </dgm:pt>
    <dgm:pt modelId="{F1C3E75C-9ED1-7E4B-8503-59A04707F993}">
      <dgm:prSet/>
      <dgm:spPr/>
      <dgm:t>
        <a:bodyPr/>
        <a:lstStyle/>
        <a:p>
          <a:pPr algn="ctr"/>
          <a:r>
            <a:rPr lang="de-DE"/>
            <a:t>popular activities and attractions</a:t>
          </a:r>
        </a:p>
      </dgm:t>
    </dgm:pt>
    <dgm:pt modelId="{042D12CE-B16C-DF44-B994-CB9171543602}" type="parTrans" cxnId="{368576EA-6D82-7B4B-8E9D-470683EB2AB3}">
      <dgm:prSet/>
      <dgm:spPr/>
      <dgm:t>
        <a:bodyPr/>
        <a:lstStyle/>
        <a:p>
          <a:pPr algn="ctr"/>
          <a:endParaRPr lang="de-DE"/>
        </a:p>
      </dgm:t>
    </dgm:pt>
    <dgm:pt modelId="{F91480E1-4900-A040-9242-3082230A5E3E}" type="sibTrans" cxnId="{368576EA-6D82-7B4B-8E9D-470683EB2AB3}">
      <dgm:prSet/>
      <dgm:spPr/>
      <dgm:t>
        <a:bodyPr/>
        <a:lstStyle/>
        <a:p>
          <a:pPr algn="ctr"/>
          <a:endParaRPr lang="de-DE"/>
        </a:p>
      </dgm:t>
    </dgm:pt>
    <dgm:pt modelId="{EB0FBA37-F6B0-D74E-88D4-9B0A274FD5F6}">
      <dgm:prSet/>
      <dgm:spPr/>
      <dgm:t>
        <a:bodyPr/>
        <a:lstStyle/>
        <a:p>
          <a:pPr algn="ctr"/>
          <a:r>
            <a:rPr lang="de-DE"/>
            <a:t>accommodation</a:t>
          </a:r>
        </a:p>
      </dgm:t>
    </dgm:pt>
    <dgm:pt modelId="{CB6B75D3-D348-F343-9BF8-A898ED45D1B0}" type="parTrans" cxnId="{D6E1B746-7C3E-D342-9CB3-EC2D975EC07F}">
      <dgm:prSet/>
      <dgm:spPr/>
      <dgm:t>
        <a:bodyPr/>
        <a:lstStyle/>
        <a:p>
          <a:pPr algn="ctr"/>
          <a:endParaRPr lang="de-DE"/>
        </a:p>
      </dgm:t>
    </dgm:pt>
    <dgm:pt modelId="{E2ADB338-89B7-9E4D-9357-19EB056576F6}" type="sibTrans" cxnId="{D6E1B746-7C3E-D342-9CB3-EC2D975EC07F}">
      <dgm:prSet/>
      <dgm:spPr/>
      <dgm:t>
        <a:bodyPr/>
        <a:lstStyle/>
        <a:p>
          <a:pPr algn="ctr"/>
          <a:endParaRPr lang="de-DE"/>
        </a:p>
      </dgm:t>
    </dgm:pt>
    <dgm:pt modelId="{BB6A5B2F-2545-8B40-A23F-226197118A8F}">
      <dgm:prSet/>
      <dgm:spPr/>
      <dgm:t>
        <a:bodyPr/>
        <a:lstStyle/>
        <a:p>
          <a:pPr algn="ctr"/>
          <a:r>
            <a:rPr lang="de-DE"/>
            <a:t>transport</a:t>
          </a:r>
        </a:p>
      </dgm:t>
    </dgm:pt>
    <dgm:pt modelId="{BEF70E1B-7AB7-2C42-AFC1-2E07104A3F89}" type="parTrans" cxnId="{67F5A46B-9132-F841-AAAC-F26553A9FFC1}">
      <dgm:prSet/>
      <dgm:spPr/>
      <dgm:t>
        <a:bodyPr/>
        <a:lstStyle/>
        <a:p>
          <a:pPr algn="ctr"/>
          <a:endParaRPr lang="de-DE"/>
        </a:p>
      </dgm:t>
    </dgm:pt>
    <dgm:pt modelId="{9EA24672-FCC3-9347-A006-E8F8E79E1F78}" type="sibTrans" cxnId="{67F5A46B-9132-F841-AAAC-F26553A9FFC1}">
      <dgm:prSet/>
      <dgm:spPr/>
      <dgm:t>
        <a:bodyPr/>
        <a:lstStyle/>
        <a:p>
          <a:pPr algn="ctr"/>
          <a:endParaRPr lang="de-DE"/>
        </a:p>
      </dgm:t>
    </dgm:pt>
    <dgm:pt modelId="{33B929AF-28B3-0947-B2B6-31A8EBEC0839}">
      <dgm:prSet/>
      <dgm:spPr/>
      <dgm:t>
        <a:bodyPr/>
        <a:lstStyle/>
        <a:p>
          <a:pPr algn="ctr"/>
          <a:r>
            <a:rPr lang="de-DE"/>
            <a:t>personal experiences</a:t>
          </a:r>
        </a:p>
      </dgm:t>
    </dgm:pt>
    <dgm:pt modelId="{9889CAFE-1B25-654C-8CB9-1866630C6F9D}" type="parTrans" cxnId="{4DF900C0-B57D-004E-98D6-FBC038909C1C}">
      <dgm:prSet/>
      <dgm:spPr/>
      <dgm:t>
        <a:bodyPr/>
        <a:lstStyle/>
        <a:p>
          <a:pPr algn="ctr"/>
          <a:endParaRPr lang="de-DE"/>
        </a:p>
      </dgm:t>
    </dgm:pt>
    <dgm:pt modelId="{B2D179E8-9439-2C41-9FC7-C8599C5B2AE2}" type="sibTrans" cxnId="{4DF900C0-B57D-004E-98D6-FBC038909C1C}">
      <dgm:prSet/>
      <dgm:spPr/>
      <dgm:t>
        <a:bodyPr/>
        <a:lstStyle/>
        <a:p>
          <a:pPr algn="ctr"/>
          <a:endParaRPr lang="de-DE"/>
        </a:p>
      </dgm:t>
    </dgm:pt>
    <dgm:pt modelId="{0F013819-3271-A84C-AA68-BA3CF1E53266}" type="pres">
      <dgm:prSet presAssocID="{9AF6F4B5-9432-1442-8C39-E20B8173C2E1}" presName="Name0" presStyleCnt="0">
        <dgm:presLayoutVars>
          <dgm:chMax val="7"/>
          <dgm:chPref val="7"/>
          <dgm:dir/>
        </dgm:presLayoutVars>
      </dgm:prSet>
      <dgm:spPr/>
    </dgm:pt>
    <dgm:pt modelId="{F3BF621A-2A3F-874A-B4DF-17FDDC344077}" type="pres">
      <dgm:prSet presAssocID="{9AF6F4B5-9432-1442-8C39-E20B8173C2E1}" presName="Name1" presStyleCnt="0"/>
      <dgm:spPr/>
    </dgm:pt>
    <dgm:pt modelId="{EFD53440-C9A8-8247-BEF0-65722152E167}" type="pres">
      <dgm:prSet presAssocID="{9AF6F4B5-9432-1442-8C39-E20B8173C2E1}" presName="cycle" presStyleCnt="0"/>
      <dgm:spPr/>
    </dgm:pt>
    <dgm:pt modelId="{EEAC23D9-111B-7B41-AA35-9BBA430601E7}" type="pres">
      <dgm:prSet presAssocID="{9AF6F4B5-9432-1442-8C39-E20B8173C2E1}" presName="srcNode" presStyleLbl="node1" presStyleIdx="0" presStyleCnt="7"/>
      <dgm:spPr/>
    </dgm:pt>
    <dgm:pt modelId="{D8A92A4C-109F-084D-857E-FCED2C67DE79}" type="pres">
      <dgm:prSet presAssocID="{9AF6F4B5-9432-1442-8C39-E20B8173C2E1}" presName="conn" presStyleLbl="parChTrans1D2" presStyleIdx="0" presStyleCnt="1"/>
      <dgm:spPr/>
    </dgm:pt>
    <dgm:pt modelId="{CD943AB7-F155-564B-96C9-A6761AE703B9}" type="pres">
      <dgm:prSet presAssocID="{9AF6F4B5-9432-1442-8C39-E20B8173C2E1}" presName="extraNode" presStyleLbl="node1" presStyleIdx="0" presStyleCnt="7"/>
      <dgm:spPr/>
    </dgm:pt>
    <dgm:pt modelId="{1BB5D3D0-8E85-7743-B907-228851D5234D}" type="pres">
      <dgm:prSet presAssocID="{9AF6F4B5-9432-1442-8C39-E20B8173C2E1}" presName="dstNode" presStyleLbl="node1" presStyleIdx="0" presStyleCnt="7"/>
      <dgm:spPr/>
    </dgm:pt>
    <dgm:pt modelId="{FC618C51-9326-9245-AF8E-6B50537C14FD}" type="pres">
      <dgm:prSet presAssocID="{02F8CD59-4C55-CE4B-96DD-0ABE6489B6EF}" presName="text_1" presStyleLbl="node1" presStyleIdx="0" presStyleCnt="7">
        <dgm:presLayoutVars>
          <dgm:bulletEnabled val="1"/>
        </dgm:presLayoutVars>
      </dgm:prSet>
      <dgm:spPr/>
    </dgm:pt>
    <dgm:pt modelId="{4823447C-002A-2843-99F4-DEA8D04F1B92}" type="pres">
      <dgm:prSet presAssocID="{02F8CD59-4C55-CE4B-96DD-0ABE6489B6EF}" presName="accent_1" presStyleCnt="0"/>
      <dgm:spPr/>
    </dgm:pt>
    <dgm:pt modelId="{BFD37ACE-B3E0-8D43-80AA-AA974DCB109B}" type="pres">
      <dgm:prSet presAssocID="{02F8CD59-4C55-CE4B-96DD-0ABE6489B6EF}" presName="accentRepeatNode" presStyleLbl="solidFgAcc1" presStyleIdx="0" presStyleCnt="7"/>
      <dgm:spPr/>
    </dgm:pt>
    <dgm:pt modelId="{C718F630-62DA-4C45-9B86-AE58978D8B0C}" type="pres">
      <dgm:prSet presAssocID="{75625D78-E869-6F48-BF6F-8F1D4862D603}" presName="text_2" presStyleLbl="node1" presStyleIdx="1" presStyleCnt="7">
        <dgm:presLayoutVars>
          <dgm:bulletEnabled val="1"/>
        </dgm:presLayoutVars>
      </dgm:prSet>
      <dgm:spPr/>
    </dgm:pt>
    <dgm:pt modelId="{2147364C-9A59-0342-B2DF-1C00FBE9003A}" type="pres">
      <dgm:prSet presAssocID="{75625D78-E869-6F48-BF6F-8F1D4862D603}" presName="accent_2" presStyleCnt="0"/>
      <dgm:spPr/>
    </dgm:pt>
    <dgm:pt modelId="{3643F267-F6FB-E64D-884C-FF254514DB81}" type="pres">
      <dgm:prSet presAssocID="{75625D78-E869-6F48-BF6F-8F1D4862D603}" presName="accentRepeatNode" presStyleLbl="solidFgAcc1" presStyleIdx="1" presStyleCnt="7"/>
      <dgm:spPr/>
    </dgm:pt>
    <dgm:pt modelId="{189BCF5E-39B1-8148-B48E-122AEB27B33F}" type="pres">
      <dgm:prSet presAssocID="{EB0FBA37-F6B0-D74E-88D4-9B0A274FD5F6}" presName="text_3" presStyleLbl="node1" presStyleIdx="2" presStyleCnt="7">
        <dgm:presLayoutVars>
          <dgm:bulletEnabled val="1"/>
        </dgm:presLayoutVars>
      </dgm:prSet>
      <dgm:spPr/>
    </dgm:pt>
    <dgm:pt modelId="{651118C2-529C-B94A-83FE-208C3276F66C}" type="pres">
      <dgm:prSet presAssocID="{EB0FBA37-F6B0-D74E-88D4-9B0A274FD5F6}" presName="accent_3" presStyleCnt="0"/>
      <dgm:spPr/>
    </dgm:pt>
    <dgm:pt modelId="{6F057CEA-CE5F-7D4C-9351-31235C45C101}" type="pres">
      <dgm:prSet presAssocID="{EB0FBA37-F6B0-D74E-88D4-9B0A274FD5F6}" presName="accentRepeatNode" presStyleLbl="solidFgAcc1" presStyleIdx="2" presStyleCnt="7"/>
      <dgm:spPr/>
    </dgm:pt>
    <dgm:pt modelId="{3DFBAD61-469F-4546-AD87-07F14A2BB44E}" type="pres">
      <dgm:prSet presAssocID="{BB6A5B2F-2545-8B40-A23F-226197118A8F}" presName="text_4" presStyleLbl="node1" presStyleIdx="3" presStyleCnt="7">
        <dgm:presLayoutVars>
          <dgm:bulletEnabled val="1"/>
        </dgm:presLayoutVars>
      </dgm:prSet>
      <dgm:spPr/>
    </dgm:pt>
    <dgm:pt modelId="{6485CC1E-F65D-B543-A15E-B047B9256952}" type="pres">
      <dgm:prSet presAssocID="{BB6A5B2F-2545-8B40-A23F-226197118A8F}" presName="accent_4" presStyleCnt="0"/>
      <dgm:spPr/>
    </dgm:pt>
    <dgm:pt modelId="{E9742B90-51FD-3740-9A97-66098B35A5D2}" type="pres">
      <dgm:prSet presAssocID="{BB6A5B2F-2545-8B40-A23F-226197118A8F}" presName="accentRepeatNode" presStyleLbl="solidFgAcc1" presStyleIdx="3" presStyleCnt="7"/>
      <dgm:spPr/>
    </dgm:pt>
    <dgm:pt modelId="{CABBEB88-6D03-5E43-8D34-879E1066364E}" type="pres">
      <dgm:prSet presAssocID="{C8B0E297-2E8E-4845-929F-EA213AF249E0}" presName="text_5" presStyleLbl="node1" presStyleIdx="4" presStyleCnt="7">
        <dgm:presLayoutVars>
          <dgm:bulletEnabled val="1"/>
        </dgm:presLayoutVars>
      </dgm:prSet>
      <dgm:spPr/>
    </dgm:pt>
    <dgm:pt modelId="{82E24C52-3E57-7341-8921-939C7812A82A}" type="pres">
      <dgm:prSet presAssocID="{C8B0E297-2E8E-4845-929F-EA213AF249E0}" presName="accent_5" presStyleCnt="0"/>
      <dgm:spPr/>
    </dgm:pt>
    <dgm:pt modelId="{9988922E-5DEB-DC4F-B5F7-08B1132D8135}" type="pres">
      <dgm:prSet presAssocID="{C8B0E297-2E8E-4845-929F-EA213AF249E0}" presName="accentRepeatNode" presStyleLbl="solidFgAcc1" presStyleIdx="4" presStyleCnt="7"/>
      <dgm:spPr/>
    </dgm:pt>
    <dgm:pt modelId="{53311D5C-373D-0247-BF6D-FC49522CF842}" type="pres">
      <dgm:prSet presAssocID="{F1C3E75C-9ED1-7E4B-8503-59A04707F993}" presName="text_6" presStyleLbl="node1" presStyleIdx="5" presStyleCnt="7">
        <dgm:presLayoutVars>
          <dgm:bulletEnabled val="1"/>
        </dgm:presLayoutVars>
      </dgm:prSet>
      <dgm:spPr/>
    </dgm:pt>
    <dgm:pt modelId="{D66D3DA0-0052-EC43-B01E-108B57933501}" type="pres">
      <dgm:prSet presAssocID="{F1C3E75C-9ED1-7E4B-8503-59A04707F993}" presName="accent_6" presStyleCnt="0"/>
      <dgm:spPr/>
    </dgm:pt>
    <dgm:pt modelId="{7EA20934-C35B-0548-A8BD-D73CBADFD3B6}" type="pres">
      <dgm:prSet presAssocID="{F1C3E75C-9ED1-7E4B-8503-59A04707F993}" presName="accentRepeatNode" presStyleLbl="solidFgAcc1" presStyleIdx="5" presStyleCnt="7"/>
      <dgm:spPr/>
    </dgm:pt>
    <dgm:pt modelId="{AA94F75E-02C8-2444-9069-0DE4EDDC864C}" type="pres">
      <dgm:prSet presAssocID="{33B929AF-28B3-0947-B2B6-31A8EBEC0839}" presName="text_7" presStyleLbl="node1" presStyleIdx="6" presStyleCnt="7">
        <dgm:presLayoutVars>
          <dgm:bulletEnabled val="1"/>
        </dgm:presLayoutVars>
      </dgm:prSet>
      <dgm:spPr/>
    </dgm:pt>
    <dgm:pt modelId="{E13C492E-0E30-7B48-B9E6-5ED77DA8199B}" type="pres">
      <dgm:prSet presAssocID="{33B929AF-28B3-0947-B2B6-31A8EBEC0839}" presName="accent_7" presStyleCnt="0"/>
      <dgm:spPr/>
    </dgm:pt>
    <dgm:pt modelId="{4FCDB0FC-B8B3-454F-ACF1-188C3AB9CA28}" type="pres">
      <dgm:prSet presAssocID="{33B929AF-28B3-0947-B2B6-31A8EBEC0839}" presName="accentRepeatNode" presStyleLbl="solidFgAcc1" presStyleIdx="6" presStyleCnt="7"/>
      <dgm:spPr/>
    </dgm:pt>
  </dgm:ptLst>
  <dgm:cxnLst>
    <dgm:cxn modelId="{55471202-C802-6A4A-8FCA-B740241D6E1C}" type="presOf" srcId="{33B929AF-28B3-0947-B2B6-31A8EBEC0839}" destId="{AA94F75E-02C8-2444-9069-0DE4EDDC864C}" srcOrd="0" destOrd="0" presId="urn:microsoft.com/office/officeart/2008/layout/VerticalCurvedList"/>
    <dgm:cxn modelId="{74CA3114-28B9-3C41-B007-0E0A51D2B33F}" type="presOf" srcId="{75625D78-E869-6F48-BF6F-8F1D4862D603}" destId="{C718F630-62DA-4C45-9B86-AE58978D8B0C}" srcOrd="0" destOrd="0" presId="urn:microsoft.com/office/officeart/2008/layout/VerticalCurvedList"/>
    <dgm:cxn modelId="{73DB1327-A9F7-B145-8BB0-10C974568C0B}" type="presOf" srcId="{02F8CD59-4C55-CE4B-96DD-0ABE6489B6EF}" destId="{FC618C51-9326-9245-AF8E-6B50537C14FD}" srcOrd="0" destOrd="0" presId="urn:microsoft.com/office/officeart/2008/layout/VerticalCurvedList"/>
    <dgm:cxn modelId="{F3831E2D-657A-634F-8AFB-C9B0EAFABB85}" type="presOf" srcId="{C8B0E297-2E8E-4845-929F-EA213AF249E0}" destId="{CABBEB88-6D03-5E43-8D34-879E1066364E}" srcOrd="0" destOrd="0" presId="urn:microsoft.com/office/officeart/2008/layout/VerticalCurvedList"/>
    <dgm:cxn modelId="{34531530-3A29-C747-BD5F-0F03C681E092}" type="presOf" srcId="{9F4F723C-CC3E-0C46-8832-F71B5732FFEC}" destId="{D8A92A4C-109F-084D-857E-FCED2C67DE79}" srcOrd="0" destOrd="0" presId="urn:microsoft.com/office/officeart/2008/layout/VerticalCurvedList"/>
    <dgm:cxn modelId="{D6E1B746-7C3E-D342-9CB3-EC2D975EC07F}" srcId="{9AF6F4B5-9432-1442-8C39-E20B8173C2E1}" destId="{EB0FBA37-F6B0-D74E-88D4-9B0A274FD5F6}" srcOrd="2" destOrd="0" parTransId="{CB6B75D3-D348-F343-9BF8-A898ED45D1B0}" sibTransId="{E2ADB338-89B7-9E4D-9357-19EB056576F6}"/>
    <dgm:cxn modelId="{62BA7751-7E77-9543-9BF0-FE040748F492}" srcId="{9AF6F4B5-9432-1442-8C39-E20B8173C2E1}" destId="{02F8CD59-4C55-CE4B-96DD-0ABE6489B6EF}" srcOrd="0" destOrd="0" parTransId="{C69B6C0F-8D37-3842-90DA-6F0FDA702149}" sibTransId="{9F4F723C-CC3E-0C46-8832-F71B5732FFEC}"/>
    <dgm:cxn modelId="{F6E74362-04AE-0440-9A2B-92E1AB5C24EF}" type="presOf" srcId="{F1C3E75C-9ED1-7E4B-8503-59A04707F993}" destId="{53311D5C-373D-0247-BF6D-FC49522CF842}" srcOrd="0" destOrd="0" presId="urn:microsoft.com/office/officeart/2008/layout/VerticalCurvedList"/>
    <dgm:cxn modelId="{94472A6A-69EA-4942-9E6B-A2E35313B4FF}" type="presOf" srcId="{9AF6F4B5-9432-1442-8C39-E20B8173C2E1}" destId="{0F013819-3271-A84C-AA68-BA3CF1E53266}" srcOrd="0" destOrd="0" presId="urn:microsoft.com/office/officeart/2008/layout/VerticalCurvedList"/>
    <dgm:cxn modelId="{67F5A46B-9132-F841-AAAC-F26553A9FFC1}" srcId="{9AF6F4B5-9432-1442-8C39-E20B8173C2E1}" destId="{BB6A5B2F-2545-8B40-A23F-226197118A8F}" srcOrd="3" destOrd="0" parTransId="{BEF70E1B-7AB7-2C42-AFC1-2E07104A3F89}" sibTransId="{9EA24672-FCC3-9347-A006-E8F8E79E1F78}"/>
    <dgm:cxn modelId="{17077B88-7317-5D4C-B8E3-B3ACBBC4D2C2}" type="presOf" srcId="{BB6A5B2F-2545-8B40-A23F-226197118A8F}" destId="{3DFBAD61-469F-4546-AD87-07F14A2BB44E}" srcOrd="0" destOrd="0" presId="urn:microsoft.com/office/officeart/2008/layout/VerticalCurvedList"/>
    <dgm:cxn modelId="{B18E78BA-06B5-384F-B8B9-C97353F3AA76}" srcId="{9AF6F4B5-9432-1442-8C39-E20B8173C2E1}" destId="{C8B0E297-2E8E-4845-929F-EA213AF249E0}" srcOrd="4" destOrd="0" parTransId="{B650B7D0-5E04-814C-AEC4-9E0CA335AAF2}" sibTransId="{B77CE4F1-8C9A-B342-8DC3-5D8ECCF20508}"/>
    <dgm:cxn modelId="{4DF900C0-B57D-004E-98D6-FBC038909C1C}" srcId="{9AF6F4B5-9432-1442-8C39-E20B8173C2E1}" destId="{33B929AF-28B3-0947-B2B6-31A8EBEC0839}" srcOrd="6" destOrd="0" parTransId="{9889CAFE-1B25-654C-8CB9-1866630C6F9D}" sibTransId="{B2D179E8-9439-2C41-9FC7-C8599C5B2AE2}"/>
    <dgm:cxn modelId="{F7DEFCD8-D37E-3946-BBE5-C4868091A001}" type="presOf" srcId="{EB0FBA37-F6B0-D74E-88D4-9B0A274FD5F6}" destId="{189BCF5E-39B1-8148-B48E-122AEB27B33F}" srcOrd="0" destOrd="0" presId="urn:microsoft.com/office/officeart/2008/layout/VerticalCurvedList"/>
    <dgm:cxn modelId="{92C0DCDF-38D5-F84A-AB0D-CAA8F3DBB620}" srcId="{9AF6F4B5-9432-1442-8C39-E20B8173C2E1}" destId="{75625D78-E869-6F48-BF6F-8F1D4862D603}" srcOrd="1" destOrd="0" parTransId="{3334B96E-E765-DF4D-B1FB-BEED19AD9A95}" sibTransId="{CC6D464E-7C80-D949-BCB4-00AD4ADD6E1A}"/>
    <dgm:cxn modelId="{368576EA-6D82-7B4B-8E9D-470683EB2AB3}" srcId="{9AF6F4B5-9432-1442-8C39-E20B8173C2E1}" destId="{F1C3E75C-9ED1-7E4B-8503-59A04707F993}" srcOrd="5" destOrd="0" parTransId="{042D12CE-B16C-DF44-B994-CB9171543602}" sibTransId="{F91480E1-4900-A040-9242-3082230A5E3E}"/>
    <dgm:cxn modelId="{FBCB1C21-E2AC-5E42-90F7-B04CCB75AD5E}" type="presParOf" srcId="{0F013819-3271-A84C-AA68-BA3CF1E53266}" destId="{F3BF621A-2A3F-874A-B4DF-17FDDC344077}" srcOrd="0" destOrd="0" presId="urn:microsoft.com/office/officeart/2008/layout/VerticalCurvedList"/>
    <dgm:cxn modelId="{FC24ED7D-9E3E-B34C-B9DA-870C5DA9AEAB}" type="presParOf" srcId="{F3BF621A-2A3F-874A-B4DF-17FDDC344077}" destId="{EFD53440-C9A8-8247-BEF0-65722152E167}" srcOrd="0" destOrd="0" presId="urn:microsoft.com/office/officeart/2008/layout/VerticalCurvedList"/>
    <dgm:cxn modelId="{1562877B-B5D2-E942-AE40-45746664C2CA}" type="presParOf" srcId="{EFD53440-C9A8-8247-BEF0-65722152E167}" destId="{EEAC23D9-111B-7B41-AA35-9BBA430601E7}" srcOrd="0" destOrd="0" presId="urn:microsoft.com/office/officeart/2008/layout/VerticalCurvedList"/>
    <dgm:cxn modelId="{0CD3D704-9DDB-8040-884C-0E19D57846E1}" type="presParOf" srcId="{EFD53440-C9A8-8247-BEF0-65722152E167}" destId="{D8A92A4C-109F-084D-857E-FCED2C67DE79}" srcOrd="1" destOrd="0" presId="urn:microsoft.com/office/officeart/2008/layout/VerticalCurvedList"/>
    <dgm:cxn modelId="{5CC7E6C7-AA1D-4A40-9EE1-52DB5CA3160C}" type="presParOf" srcId="{EFD53440-C9A8-8247-BEF0-65722152E167}" destId="{CD943AB7-F155-564B-96C9-A6761AE703B9}" srcOrd="2" destOrd="0" presId="urn:microsoft.com/office/officeart/2008/layout/VerticalCurvedList"/>
    <dgm:cxn modelId="{64DCC13B-44A1-B14C-88C3-FAAE46E2BBC2}" type="presParOf" srcId="{EFD53440-C9A8-8247-BEF0-65722152E167}" destId="{1BB5D3D0-8E85-7743-B907-228851D5234D}" srcOrd="3" destOrd="0" presId="urn:microsoft.com/office/officeart/2008/layout/VerticalCurvedList"/>
    <dgm:cxn modelId="{D8E53465-27C2-8945-BEF3-B7F689D2E146}" type="presParOf" srcId="{F3BF621A-2A3F-874A-B4DF-17FDDC344077}" destId="{FC618C51-9326-9245-AF8E-6B50537C14FD}" srcOrd="1" destOrd="0" presId="urn:microsoft.com/office/officeart/2008/layout/VerticalCurvedList"/>
    <dgm:cxn modelId="{699A4CD0-108F-CF49-8CBC-DF53A6FBE6DF}" type="presParOf" srcId="{F3BF621A-2A3F-874A-B4DF-17FDDC344077}" destId="{4823447C-002A-2843-99F4-DEA8D04F1B92}" srcOrd="2" destOrd="0" presId="urn:microsoft.com/office/officeart/2008/layout/VerticalCurvedList"/>
    <dgm:cxn modelId="{DC29FE0A-F928-B341-9920-C841AE2B322D}" type="presParOf" srcId="{4823447C-002A-2843-99F4-DEA8D04F1B92}" destId="{BFD37ACE-B3E0-8D43-80AA-AA974DCB109B}" srcOrd="0" destOrd="0" presId="urn:microsoft.com/office/officeart/2008/layout/VerticalCurvedList"/>
    <dgm:cxn modelId="{AB6642AA-2E15-6647-BD0F-F7E191E7A7E3}" type="presParOf" srcId="{F3BF621A-2A3F-874A-B4DF-17FDDC344077}" destId="{C718F630-62DA-4C45-9B86-AE58978D8B0C}" srcOrd="3" destOrd="0" presId="urn:microsoft.com/office/officeart/2008/layout/VerticalCurvedList"/>
    <dgm:cxn modelId="{30726F26-24FC-5244-86B0-9FC754F2EF6F}" type="presParOf" srcId="{F3BF621A-2A3F-874A-B4DF-17FDDC344077}" destId="{2147364C-9A59-0342-B2DF-1C00FBE9003A}" srcOrd="4" destOrd="0" presId="urn:microsoft.com/office/officeart/2008/layout/VerticalCurvedList"/>
    <dgm:cxn modelId="{3360D449-D72D-4140-8E49-939A3D3AE77E}" type="presParOf" srcId="{2147364C-9A59-0342-B2DF-1C00FBE9003A}" destId="{3643F267-F6FB-E64D-884C-FF254514DB81}" srcOrd="0" destOrd="0" presId="urn:microsoft.com/office/officeart/2008/layout/VerticalCurvedList"/>
    <dgm:cxn modelId="{C51981C9-8F72-8041-A94E-3BCE7ABAE756}" type="presParOf" srcId="{F3BF621A-2A3F-874A-B4DF-17FDDC344077}" destId="{189BCF5E-39B1-8148-B48E-122AEB27B33F}" srcOrd="5" destOrd="0" presId="urn:microsoft.com/office/officeart/2008/layout/VerticalCurvedList"/>
    <dgm:cxn modelId="{605E458E-67BD-AC48-9BAC-BBA331E06A17}" type="presParOf" srcId="{F3BF621A-2A3F-874A-B4DF-17FDDC344077}" destId="{651118C2-529C-B94A-83FE-208C3276F66C}" srcOrd="6" destOrd="0" presId="urn:microsoft.com/office/officeart/2008/layout/VerticalCurvedList"/>
    <dgm:cxn modelId="{E3298146-C56E-8247-ABBE-0DDFD382BB8F}" type="presParOf" srcId="{651118C2-529C-B94A-83FE-208C3276F66C}" destId="{6F057CEA-CE5F-7D4C-9351-31235C45C101}" srcOrd="0" destOrd="0" presId="urn:microsoft.com/office/officeart/2008/layout/VerticalCurvedList"/>
    <dgm:cxn modelId="{A7E4B075-D6A8-9443-98C7-0A7F3ECFBAD4}" type="presParOf" srcId="{F3BF621A-2A3F-874A-B4DF-17FDDC344077}" destId="{3DFBAD61-469F-4546-AD87-07F14A2BB44E}" srcOrd="7" destOrd="0" presId="urn:microsoft.com/office/officeart/2008/layout/VerticalCurvedList"/>
    <dgm:cxn modelId="{FECA65B4-5F1F-CD44-8EDD-C4E8030CE829}" type="presParOf" srcId="{F3BF621A-2A3F-874A-B4DF-17FDDC344077}" destId="{6485CC1E-F65D-B543-A15E-B047B9256952}" srcOrd="8" destOrd="0" presId="urn:microsoft.com/office/officeart/2008/layout/VerticalCurvedList"/>
    <dgm:cxn modelId="{51D3D038-C600-A946-A2DE-1A8914D5783A}" type="presParOf" srcId="{6485CC1E-F65D-B543-A15E-B047B9256952}" destId="{E9742B90-51FD-3740-9A97-66098B35A5D2}" srcOrd="0" destOrd="0" presId="urn:microsoft.com/office/officeart/2008/layout/VerticalCurvedList"/>
    <dgm:cxn modelId="{2CEDA0B3-15EB-4C49-8A43-7B0B5304C649}" type="presParOf" srcId="{F3BF621A-2A3F-874A-B4DF-17FDDC344077}" destId="{CABBEB88-6D03-5E43-8D34-879E1066364E}" srcOrd="9" destOrd="0" presId="urn:microsoft.com/office/officeart/2008/layout/VerticalCurvedList"/>
    <dgm:cxn modelId="{CF084391-DB14-B849-A53A-A32E2ED0F29E}" type="presParOf" srcId="{F3BF621A-2A3F-874A-B4DF-17FDDC344077}" destId="{82E24C52-3E57-7341-8921-939C7812A82A}" srcOrd="10" destOrd="0" presId="urn:microsoft.com/office/officeart/2008/layout/VerticalCurvedList"/>
    <dgm:cxn modelId="{9469A504-4CC0-C849-A35B-9AD2D2E82BD3}" type="presParOf" srcId="{82E24C52-3E57-7341-8921-939C7812A82A}" destId="{9988922E-5DEB-DC4F-B5F7-08B1132D8135}" srcOrd="0" destOrd="0" presId="urn:microsoft.com/office/officeart/2008/layout/VerticalCurvedList"/>
    <dgm:cxn modelId="{0F79A830-5DFA-FB4B-B0CF-ED8561AF0B5D}" type="presParOf" srcId="{F3BF621A-2A3F-874A-B4DF-17FDDC344077}" destId="{53311D5C-373D-0247-BF6D-FC49522CF842}" srcOrd="11" destOrd="0" presId="urn:microsoft.com/office/officeart/2008/layout/VerticalCurvedList"/>
    <dgm:cxn modelId="{E4547870-39BD-7840-A4FF-4048A4F0AE57}" type="presParOf" srcId="{F3BF621A-2A3F-874A-B4DF-17FDDC344077}" destId="{D66D3DA0-0052-EC43-B01E-108B57933501}" srcOrd="12" destOrd="0" presId="urn:microsoft.com/office/officeart/2008/layout/VerticalCurvedList"/>
    <dgm:cxn modelId="{EEA26B5F-8D15-AD45-8E4C-A8BFDA908931}" type="presParOf" srcId="{D66D3DA0-0052-EC43-B01E-108B57933501}" destId="{7EA20934-C35B-0548-A8BD-D73CBADFD3B6}" srcOrd="0" destOrd="0" presId="urn:microsoft.com/office/officeart/2008/layout/VerticalCurvedList"/>
    <dgm:cxn modelId="{3F8395CF-2D5A-1E45-8168-8E1ED351228B}" type="presParOf" srcId="{F3BF621A-2A3F-874A-B4DF-17FDDC344077}" destId="{AA94F75E-02C8-2444-9069-0DE4EDDC864C}" srcOrd="13" destOrd="0" presId="urn:microsoft.com/office/officeart/2008/layout/VerticalCurvedList"/>
    <dgm:cxn modelId="{265C55C7-339F-7641-8F9C-570A87F9321C}" type="presParOf" srcId="{F3BF621A-2A3F-874A-B4DF-17FDDC344077}" destId="{E13C492E-0E30-7B48-B9E6-5ED77DA8199B}" srcOrd="14" destOrd="0" presId="urn:microsoft.com/office/officeart/2008/layout/VerticalCurvedList"/>
    <dgm:cxn modelId="{8F0448A8-CCD6-5B46-8B45-E07F6B6385BB}" type="presParOf" srcId="{E13C492E-0E30-7B48-B9E6-5ED77DA8199B}" destId="{4FCDB0FC-B8B3-454F-ACF1-188C3AB9CA28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A92A4C-109F-084D-857E-FCED2C67DE79}">
      <dsp:nvSpPr>
        <dsp:cNvPr id="0" name=""/>
        <dsp:cNvSpPr/>
      </dsp:nvSpPr>
      <dsp:spPr>
        <a:xfrm>
          <a:off x="-2686192" y="-414319"/>
          <a:ext cx="3206079" cy="3206079"/>
        </a:xfrm>
        <a:prstGeom prst="blockArc">
          <a:avLst>
            <a:gd name="adj1" fmla="val 18900000"/>
            <a:gd name="adj2" fmla="val 2700000"/>
            <a:gd name="adj3" fmla="val 674"/>
          </a:avLst>
        </a:pr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618C51-9326-9245-AF8E-6B50537C14FD}">
      <dsp:nvSpPr>
        <dsp:cNvPr id="0" name=""/>
        <dsp:cNvSpPr/>
      </dsp:nvSpPr>
      <dsp:spPr>
        <a:xfrm>
          <a:off x="169967" y="108078"/>
          <a:ext cx="3387963" cy="21606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99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location and scenery</a:t>
          </a:r>
        </a:p>
      </dsp:txBody>
      <dsp:txXfrm>
        <a:off x="169967" y="108078"/>
        <a:ext cx="3387963" cy="216061"/>
      </dsp:txXfrm>
    </dsp:sp>
    <dsp:sp modelId="{BFD37ACE-B3E0-8D43-80AA-AA974DCB109B}">
      <dsp:nvSpPr>
        <dsp:cNvPr id="0" name=""/>
        <dsp:cNvSpPr/>
      </dsp:nvSpPr>
      <dsp:spPr>
        <a:xfrm>
          <a:off x="34928" y="81070"/>
          <a:ext cx="270077" cy="27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18F630-62DA-4C45-9B86-AE58978D8B0C}">
      <dsp:nvSpPr>
        <dsp:cNvPr id="0" name=""/>
        <dsp:cNvSpPr/>
      </dsp:nvSpPr>
      <dsp:spPr>
        <a:xfrm>
          <a:off x="365630" y="432361"/>
          <a:ext cx="3192300" cy="21606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99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culture and history</a:t>
          </a:r>
        </a:p>
      </dsp:txBody>
      <dsp:txXfrm>
        <a:off x="365630" y="432361"/>
        <a:ext cx="3192300" cy="216061"/>
      </dsp:txXfrm>
    </dsp:sp>
    <dsp:sp modelId="{3643F267-F6FB-E64D-884C-FF254514DB81}">
      <dsp:nvSpPr>
        <dsp:cNvPr id="0" name=""/>
        <dsp:cNvSpPr/>
      </dsp:nvSpPr>
      <dsp:spPr>
        <a:xfrm>
          <a:off x="230591" y="405353"/>
          <a:ext cx="270077" cy="27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9BCF5E-39B1-8148-B48E-122AEB27B33F}">
      <dsp:nvSpPr>
        <dsp:cNvPr id="0" name=""/>
        <dsp:cNvSpPr/>
      </dsp:nvSpPr>
      <dsp:spPr>
        <a:xfrm>
          <a:off x="472852" y="756406"/>
          <a:ext cx="3085077" cy="21606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99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accommodation</a:t>
          </a:r>
        </a:p>
      </dsp:txBody>
      <dsp:txXfrm>
        <a:off x="472852" y="756406"/>
        <a:ext cx="3085077" cy="216061"/>
      </dsp:txXfrm>
    </dsp:sp>
    <dsp:sp modelId="{6F057CEA-CE5F-7D4C-9351-31235C45C101}">
      <dsp:nvSpPr>
        <dsp:cNvPr id="0" name=""/>
        <dsp:cNvSpPr/>
      </dsp:nvSpPr>
      <dsp:spPr>
        <a:xfrm>
          <a:off x="337814" y="729398"/>
          <a:ext cx="270077" cy="27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FBAD61-469F-4546-AD87-07F14A2BB44E}">
      <dsp:nvSpPr>
        <dsp:cNvPr id="0" name=""/>
        <dsp:cNvSpPr/>
      </dsp:nvSpPr>
      <dsp:spPr>
        <a:xfrm>
          <a:off x="507088" y="1080689"/>
          <a:ext cx="3050842" cy="21606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99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transport</a:t>
          </a:r>
        </a:p>
      </dsp:txBody>
      <dsp:txXfrm>
        <a:off x="507088" y="1080689"/>
        <a:ext cx="3050842" cy="216061"/>
      </dsp:txXfrm>
    </dsp:sp>
    <dsp:sp modelId="{E9742B90-51FD-3740-9A97-66098B35A5D2}">
      <dsp:nvSpPr>
        <dsp:cNvPr id="0" name=""/>
        <dsp:cNvSpPr/>
      </dsp:nvSpPr>
      <dsp:spPr>
        <a:xfrm>
          <a:off x="372049" y="1053681"/>
          <a:ext cx="270077" cy="27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BBEB88-6D03-5E43-8D34-879E1066364E}">
      <dsp:nvSpPr>
        <dsp:cNvPr id="0" name=""/>
        <dsp:cNvSpPr/>
      </dsp:nvSpPr>
      <dsp:spPr>
        <a:xfrm>
          <a:off x="472852" y="1404971"/>
          <a:ext cx="3085077" cy="21606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99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weather</a:t>
          </a:r>
        </a:p>
      </dsp:txBody>
      <dsp:txXfrm>
        <a:off x="472852" y="1404971"/>
        <a:ext cx="3085077" cy="216061"/>
      </dsp:txXfrm>
    </dsp:sp>
    <dsp:sp modelId="{9988922E-5DEB-DC4F-B5F7-08B1132D8135}">
      <dsp:nvSpPr>
        <dsp:cNvPr id="0" name=""/>
        <dsp:cNvSpPr/>
      </dsp:nvSpPr>
      <dsp:spPr>
        <a:xfrm>
          <a:off x="337814" y="1377964"/>
          <a:ext cx="270077" cy="27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311D5C-373D-0247-BF6D-FC49522CF842}">
      <dsp:nvSpPr>
        <dsp:cNvPr id="0" name=""/>
        <dsp:cNvSpPr/>
      </dsp:nvSpPr>
      <dsp:spPr>
        <a:xfrm>
          <a:off x="365630" y="1729017"/>
          <a:ext cx="3192300" cy="21606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99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popular activities and attractions</a:t>
          </a:r>
        </a:p>
      </dsp:txBody>
      <dsp:txXfrm>
        <a:off x="365630" y="1729017"/>
        <a:ext cx="3192300" cy="216061"/>
      </dsp:txXfrm>
    </dsp:sp>
    <dsp:sp modelId="{7EA20934-C35B-0548-A8BD-D73CBADFD3B6}">
      <dsp:nvSpPr>
        <dsp:cNvPr id="0" name=""/>
        <dsp:cNvSpPr/>
      </dsp:nvSpPr>
      <dsp:spPr>
        <a:xfrm>
          <a:off x="230591" y="1702009"/>
          <a:ext cx="270077" cy="27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94F75E-02C8-2444-9069-0DE4EDDC864C}">
      <dsp:nvSpPr>
        <dsp:cNvPr id="0" name=""/>
        <dsp:cNvSpPr/>
      </dsp:nvSpPr>
      <dsp:spPr>
        <a:xfrm>
          <a:off x="169967" y="2053299"/>
          <a:ext cx="3387963" cy="21606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99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personal experiences</a:t>
          </a:r>
        </a:p>
      </dsp:txBody>
      <dsp:txXfrm>
        <a:off x="169967" y="2053299"/>
        <a:ext cx="3387963" cy="216061"/>
      </dsp:txXfrm>
    </dsp:sp>
    <dsp:sp modelId="{4FCDB0FC-B8B3-454F-ACF1-188C3AB9CA28}">
      <dsp:nvSpPr>
        <dsp:cNvPr id="0" name=""/>
        <dsp:cNvSpPr/>
      </dsp:nvSpPr>
      <dsp:spPr>
        <a:xfrm>
          <a:off x="34928" y="2026292"/>
          <a:ext cx="270077" cy="2700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ADA1-E5BB-D04A-BFA3-7DFDE526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Gruber</dc:creator>
  <cp:keywords/>
  <dc:description/>
  <cp:lastModifiedBy>Gruber Isabella</cp:lastModifiedBy>
  <cp:revision>17</cp:revision>
  <dcterms:created xsi:type="dcterms:W3CDTF">2023-02-04T11:04:00Z</dcterms:created>
  <dcterms:modified xsi:type="dcterms:W3CDTF">2023-02-05T09:32:00Z</dcterms:modified>
</cp:coreProperties>
</file>